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ja-JP" w:bidi="he-IL"/>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ja-JP" w:bidi="he-IL"/>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Default="000D7F12" w:rsidP="00F73D86">
      <w:pPr>
        <w:spacing w:after="0" w:line="240" w:lineRule="auto"/>
        <w:jc w:val="right"/>
        <w:rPr>
          <w:rFonts w:ascii="Arial" w:hAnsi="Arial" w:cs="Arial"/>
          <w:b/>
          <w:color w:val="808080"/>
          <w:sz w:val="16"/>
          <w:szCs w:val="16"/>
        </w:rPr>
      </w:pPr>
      <w:r>
        <w:rPr>
          <w:rFonts w:ascii="Arial" w:hAnsi="Arial" w:cs="Arial"/>
          <w:b/>
          <w:color w:val="808080"/>
          <w:sz w:val="16"/>
          <w:szCs w:val="16"/>
        </w:rPr>
        <w:t>25</w:t>
      </w:r>
      <w:r w:rsidR="002716B3">
        <w:rPr>
          <w:rFonts w:ascii="Arial" w:hAnsi="Arial" w:cs="Arial"/>
          <w:b/>
          <w:color w:val="808080"/>
          <w:sz w:val="16"/>
          <w:szCs w:val="16"/>
        </w:rPr>
        <w:t xml:space="preserve"> </w:t>
      </w:r>
      <w:r w:rsidR="00D97793">
        <w:rPr>
          <w:rFonts w:ascii="Arial" w:hAnsi="Arial" w:cs="Arial"/>
          <w:b/>
          <w:color w:val="808080"/>
          <w:sz w:val="16"/>
          <w:szCs w:val="16"/>
        </w:rPr>
        <w:t xml:space="preserve"> </w:t>
      </w:r>
      <w:r w:rsidR="00F73D86" w:rsidRPr="004A11BD">
        <w:rPr>
          <w:rFonts w:ascii="Arial" w:hAnsi="Arial" w:cs="Arial"/>
          <w:b/>
          <w:color w:val="808080"/>
          <w:sz w:val="16"/>
          <w:szCs w:val="16"/>
        </w:rPr>
        <w:t xml:space="preserve">DE </w:t>
      </w:r>
      <w:r w:rsidR="002716B3">
        <w:rPr>
          <w:rFonts w:ascii="Arial" w:hAnsi="Arial" w:cs="Arial"/>
          <w:b/>
          <w:color w:val="808080"/>
          <w:sz w:val="16"/>
          <w:szCs w:val="16"/>
        </w:rPr>
        <w:t xml:space="preserve">ABRIL </w:t>
      </w:r>
      <w:r w:rsidR="009F038A">
        <w:rPr>
          <w:rFonts w:ascii="Arial" w:hAnsi="Arial" w:cs="Arial"/>
          <w:b/>
          <w:color w:val="808080"/>
          <w:sz w:val="16"/>
          <w:szCs w:val="16"/>
        </w:rPr>
        <w:t xml:space="preserve"> </w:t>
      </w:r>
      <w:r w:rsidR="00F73D86" w:rsidRPr="004A11BD">
        <w:rPr>
          <w:rFonts w:ascii="Arial" w:hAnsi="Arial" w:cs="Arial"/>
          <w:b/>
          <w:color w:val="808080"/>
          <w:sz w:val="16"/>
          <w:szCs w:val="16"/>
        </w:rPr>
        <w:t>DE 2011.</w:t>
      </w:r>
    </w:p>
    <w:p w:rsidR="000D7F12" w:rsidRPr="004A11BD" w:rsidRDefault="000D7F12" w:rsidP="00F73D86">
      <w:pPr>
        <w:spacing w:after="0" w:line="240" w:lineRule="auto"/>
        <w:jc w:val="right"/>
        <w:rPr>
          <w:rFonts w:ascii="Arial" w:hAnsi="Arial" w:cs="Arial"/>
          <w:b/>
          <w:color w:val="808080"/>
          <w:sz w:val="16"/>
          <w:szCs w:val="16"/>
        </w:rPr>
      </w:pPr>
    </w:p>
    <w:p w:rsidR="000D7F12" w:rsidRPr="000D7F12" w:rsidRDefault="000D7F12" w:rsidP="000D7F12">
      <w:pPr>
        <w:spacing w:after="0" w:line="240" w:lineRule="auto"/>
        <w:jc w:val="center"/>
        <w:rPr>
          <w:rFonts w:ascii="Arial" w:hAnsi="Arial" w:cs="Arial"/>
          <w:sz w:val="28"/>
          <w:szCs w:val="28"/>
          <w:u w:val="single"/>
        </w:rPr>
      </w:pPr>
      <w:r w:rsidRPr="000D7F12">
        <w:rPr>
          <w:rFonts w:ascii="Arial" w:hAnsi="Arial" w:cs="Arial"/>
          <w:sz w:val="28"/>
          <w:szCs w:val="28"/>
          <w:u w:val="single"/>
        </w:rPr>
        <w:t xml:space="preserve">Con el apoyo del gobernador Juan </w:t>
      </w:r>
      <w:proofErr w:type="spellStart"/>
      <w:r w:rsidRPr="000D7F12">
        <w:rPr>
          <w:rFonts w:ascii="Arial" w:hAnsi="Arial" w:cs="Arial"/>
          <w:sz w:val="28"/>
          <w:szCs w:val="28"/>
          <w:u w:val="single"/>
        </w:rPr>
        <w:t>Sabines</w:t>
      </w:r>
      <w:proofErr w:type="spellEnd"/>
    </w:p>
    <w:p w:rsidR="000D7F12" w:rsidRPr="000D7F12" w:rsidRDefault="000D7F12" w:rsidP="000D7F12">
      <w:pPr>
        <w:spacing w:after="0" w:line="240" w:lineRule="auto"/>
        <w:jc w:val="center"/>
        <w:rPr>
          <w:rFonts w:ascii="Arial" w:hAnsi="Arial" w:cs="Arial"/>
          <w:b/>
          <w:bCs/>
          <w:sz w:val="36"/>
          <w:szCs w:val="36"/>
        </w:rPr>
      </w:pPr>
      <w:r w:rsidRPr="000D7F12">
        <w:rPr>
          <w:rFonts w:ascii="Arial" w:hAnsi="Arial" w:cs="Arial"/>
          <w:b/>
          <w:bCs/>
          <w:sz w:val="36"/>
          <w:szCs w:val="36"/>
        </w:rPr>
        <w:t>Contarán Estudiantes de Medicina de la UNACH con Nuevos Espacios de Estudio</w:t>
      </w:r>
    </w:p>
    <w:p w:rsidR="000D7F12" w:rsidRPr="000D7F12" w:rsidRDefault="000D7F12" w:rsidP="000D7F12">
      <w:pPr>
        <w:spacing w:after="0" w:line="240" w:lineRule="auto"/>
        <w:jc w:val="both"/>
        <w:rPr>
          <w:rFonts w:ascii="Arial" w:hAnsi="Arial" w:cs="Arial"/>
          <w:sz w:val="24"/>
          <w:szCs w:val="24"/>
        </w:rPr>
      </w:pPr>
    </w:p>
    <w:p w:rsidR="000D7F12" w:rsidRPr="00FF3672" w:rsidRDefault="000D7F12" w:rsidP="00FF3672">
      <w:pPr>
        <w:pStyle w:val="Prrafodelista"/>
        <w:numPr>
          <w:ilvl w:val="0"/>
          <w:numId w:val="4"/>
        </w:numPr>
        <w:spacing w:after="0" w:line="240" w:lineRule="auto"/>
        <w:jc w:val="both"/>
        <w:rPr>
          <w:rFonts w:ascii="Arial" w:hAnsi="Arial" w:cs="Arial"/>
          <w:sz w:val="21"/>
          <w:szCs w:val="21"/>
        </w:rPr>
      </w:pPr>
      <w:r w:rsidRPr="00FF3672">
        <w:rPr>
          <w:rFonts w:ascii="Arial" w:hAnsi="Arial" w:cs="Arial"/>
          <w:sz w:val="21"/>
          <w:szCs w:val="21"/>
        </w:rPr>
        <w:t>Se prevé que la obra quede terminada el próximo mes de septiembre</w:t>
      </w:r>
    </w:p>
    <w:p w:rsidR="000D7F12" w:rsidRPr="000D7F12" w:rsidRDefault="000D7F12" w:rsidP="000D7F12">
      <w:pPr>
        <w:spacing w:after="0" w:line="240" w:lineRule="auto"/>
        <w:jc w:val="both"/>
        <w:rPr>
          <w:rFonts w:ascii="Arial" w:hAnsi="Arial" w:cs="Arial"/>
          <w:sz w:val="24"/>
          <w:szCs w:val="24"/>
        </w:rPr>
      </w:pPr>
    </w:p>
    <w:p w:rsidR="000D7F12"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 xml:space="preserve">Conforme a lo planeado, luego de su reinicio, avanza la construcción de los nuevos espacios que para su formación, contarán los alumnos de la Facultad de Medicina Humana, Campus II, de la UNACH, que se ubica en el Sur-Oriente de la capital del estado, informó el rector Jaime Valls </w:t>
      </w:r>
      <w:proofErr w:type="spellStart"/>
      <w:r w:rsidRPr="000D7F12">
        <w:rPr>
          <w:rFonts w:ascii="Arial" w:hAnsi="Arial" w:cs="Arial"/>
          <w:sz w:val="24"/>
          <w:szCs w:val="24"/>
        </w:rPr>
        <w:t>Esponda</w:t>
      </w:r>
      <w:proofErr w:type="spellEnd"/>
      <w:r w:rsidRPr="000D7F12">
        <w:rPr>
          <w:rFonts w:ascii="Arial" w:hAnsi="Arial" w:cs="Arial"/>
          <w:sz w:val="24"/>
          <w:szCs w:val="24"/>
        </w:rPr>
        <w:t>.</w:t>
      </w:r>
    </w:p>
    <w:p w:rsidR="000D7F12" w:rsidRPr="000D7F12" w:rsidRDefault="000D7F12" w:rsidP="000D7F12">
      <w:pPr>
        <w:spacing w:after="0" w:line="240" w:lineRule="auto"/>
        <w:jc w:val="both"/>
        <w:rPr>
          <w:rFonts w:ascii="Arial" w:hAnsi="Arial" w:cs="Arial"/>
          <w:sz w:val="24"/>
          <w:szCs w:val="24"/>
        </w:rPr>
      </w:pPr>
    </w:p>
    <w:p w:rsidR="000D7F12"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 xml:space="preserve">En entrevista, apuntó que esta obra que se realiza con el apoyo total del gobierno de Juan </w:t>
      </w:r>
      <w:proofErr w:type="spellStart"/>
      <w:r w:rsidRPr="000D7F12">
        <w:rPr>
          <w:rFonts w:ascii="Arial" w:hAnsi="Arial" w:cs="Arial"/>
          <w:sz w:val="24"/>
          <w:szCs w:val="24"/>
        </w:rPr>
        <w:t>Sabines</w:t>
      </w:r>
      <w:proofErr w:type="spellEnd"/>
      <w:r w:rsidRPr="000D7F12">
        <w:rPr>
          <w:rFonts w:ascii="Arial" w:hAnsi="Arial" w:cs="Arial"/>
          <w:sz w:val="24"/>
          <w:szCs w:val="24"/>
        </w:rPr>
        <w:t xml:space="preserve"> Guerrero, presenta actualmente un avance superior al 30 por ciento, “con estos datos que nos entregaron recientemente los responsables de la obra, tenemos contemplado que se concluya durante el mes de septiembre”, acotó.</w:t>
      </w:r>
    </w:p>
    <w:p w:rsidR="000D7F12" w:rsidRPr="000D7F12" w:rsidRDefault="000D7F12" w:rsidP="000D7F12">
      <w:pPr>
        <w:spacing w:after="0" w:line="240" w:lineRule="auto"/>
        <w:jc w:val="both"/>
        <w:rPr>
          <w:rFonts w:ascii="Arial" w:hAnsi="Arial" w:cs="Arial"/>
          <w:sz w:val="24"/>
          <w:szCs w:val="24"/>
        </w:rPr>
      </w:pPr>
    </w:p>
    <w:p w:rsidR="000D7F12"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 xml:space="preserve">Valls </w:t>
      </w:r>
      <w:proofErr w:type="spellStart"/>
      <w:r w:rsidRPr="000D7F12">
        <w:rPr>
          <w:rFonts w:ascii="Arial" w:hAnsi="Arial" w:cs="Arial"/>
          <w:sz w:val="24"/>
          <w:szCs w:val="24"/>
        </w:rPr>
        <w:t>Esponda</w:t>
      </w:r>
      <w:proofErr w:type="spellEnd"/>
      <w:r w:rsidRPr="000D7F12">
        <w:rPr>
          <w:rFonts w:ascii="Arial" w:hAnsi="Arial" w:cs="Arial"/>
          <w:sz w:val="24"/>
          <w:szCs w:val="24"/>
        </w:rPr>
        <w:t>, destacó que la obra consiste en un conjunto de salones de práctica, aulas didácticas, un aula magna y 10 anexos que albergarán grupos completos de alumnos de la Licenciatura de Médico Cirujano, lo que generará mayores espacios de conocimiento para las nuevas generaciones de médicos que se forman en la Máxima Casa de Estudios de los chiapanecos.</w:t>
      </w:r>
    </w:p>
    <w:p w:rsidR="000D7F12" w:rsidRPr="000D7F12" w:rsidRDefault="000D7F12" w:rsidP="000D7F12">
      <w:pPr>
        <w:spacing w:after="0" w:line="240" w:lineRule="auto"/>
        <w:jc w:val="both"/>
        <w:rPr>
          <w:rFonts w:ascii="Arial" w:hAnsi="Arial" w:cs="Arial"/>
          <w:sz w:val="24"/>
          <w:szCs w:val="24"/>
        </w:rPr>
      </w:pPr>
    </w:p>
    <w:p w:rsidR="000D7F12"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Reconoció que dotar de más y mejor infraestructura a los distintos Campus de la Universidad, es una tarea permanente, razón por la cual se trabaja en la gestión de los recursos ante los distintos órdenes de gobierno, “lo estipulamos en el Proyecto Académicos 2010-2014, y en ello estamos trabajando”, sostuvo.</w:t>
      </w:r>
    </w:p>
    <w:p w:rsidR="000D7F12" w:rsidRPr="000D7F12" w:rsidRDefault="000D7F12" w:rsidP="000D7F12">
      <w:pPr>
        <w:spacing w:after="0" w:line="240" w:lineRule="auto"/>
        <w:jc w:val="both"/>
        <w:rPr>
          <w:rFonts w:ascii="Arial" w:hAnsi="Arial" w:cs="Arial"/>
          <w:sz w:val="24"/>
          <w:szCs w:val="24"/>
        </w:rPr>
      </w:pPr>
    </w:p>
    <w:p w:rsidR="000D7F12"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El rector de la UNACH, explicó que para la realización de esta obra de infraestructura también se ha contado con recursos provenientes del Fondo de Aportaciones Múltiples (FAM) de la Secretaría de Educación Pública (SEP), lo que demuestra el compromiso del Gobierno Federal con los universitarios.</w:t>
      </w:r>
    </w:p>
    <w:p w:rsidR="000D7F12" w:rsidRPr="000D7F12" w:rsidRDefault="000D7F12" w:rsidP="000D7F12">
      <w:pPr>
        <w:spacing w:after="0" w:line="240" w:lineRule="auto"/>
        <w:jc w:val="both"/>
        <w:rPr>
          <w:rFonts w:ascii="Arial" w:hAnsi="Arial" w:cs="Arial"/>
          <w:sz w:val="24"/>
          <w:szCs w:val="24"/>
        </w:rPr>
      </w:pPr>
    </w:p>
    <w:p w:rsidR="0070484C" w:rsidRPr="000D7F12" w:rsidRDefault="000D7F12" w:rsidP="000D7F12">
      <w:pPr>
        <w:spacing w:after="0" w:line="240" w:lineRule="auto"/>
        <w:jc w:val="both"/>
        <w:rPr>
          <w:rFonts w:ascii="Arial" w:hAnsi="Arial" w:cs="Arial"/>
          <w:sz w:val="24"/>
          <w:szCs w:val="24"/>
        </w:rPr>
      </w:pPr>
      <w:r w:rsidRPr="000D7F12">
        <w:rPr>
          <w:rFonts w:ascii="Arial" w:hAnsi="Arial" w:cs="Arial"/>
          <w:sz w:val="24"/>
          <w:szCs w:val="24"/>
        </w:rPr>
        <w:t xml:space="preserve">Por último, recordó que en fechas recientes, la Facultad de de Medicina Humana fue evaluada por el Consejo Mexicano para la Acreditación de la Educación Médica (COMAEM), con el propósito de lograr la </w:t>
      </w:r>
      <w:proofErr w:type="spellStart"/>
      <w:r w:rsidRPr="000D7F12">
        <w:rPr>
          <w:rFonts w:ascii="Arial" w:hAnsi="Arial" w:cs="Arial"/>
          <w:sz w:val="24"/>
          <w:szCs w:val="24"/>
        </w:rPr>
        <w:t>reacreditación</w:t>
      </w:r>
      <w:proofErr w:type="spellEnd"/>
      <w:r w:rsidRPr="000D7F12">
        <w:rPr>
          <w:rFonts w:ascii="Arial" w:hAnsi="Arial" w:cs="Arial"/>
          <w:sz w:val="24"/>
          <w:szCs w:val="24"/>
        </w:rPr>
        <w:t xml:space="preserve"> por un nuevo </w:t>
      </w:r>
      <w:r w:rsidRPr="000D7F12">
        <w:rPr>
          <w:rFonts w:ascii="Arial" w:hAnsi="Arial" w:cs="Arial"/>
          <w:sz w:val="24"/>
          <w:szCs w:val="24"/>
        </w:rPr>
        <w:lastRenderedPageBreak/>
        <w:t>periodo de cinco años, por lo que se está en espera de los resultados, luego de haber cumplido con los requerimientos señalados.</w:t>
      </w:r>
    </w:p>
    <w:sectPr w:rsidR="0070484C" w:rsidRPr="000D7F12"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10101010101010101"/>
    <w:charset w:val="02"/>
    <w:family w:val="decorative"/>
    <w:pitch w:val="variable"/>
    <w:sig w:usb0="00000000" w:usb1="10000000" w:usb2="00000000" w:usb3="00000000" w:csb0="80000000" w:csb1="00000000"/>
  </w:font>
  <w:font w:name="Calibri">
    <w:panose1 w:val="020F0502020204030204"/>
    <w:charset w:val="00"/>
    <w:family w:val="roman"/>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61205C79"/>
    <w:multiLevelType w:val="hybridMultilevel"/>
    <w:tmpl w:val="C3621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618CD"/>
    <w:rsid w:val="0006339D"/>
    <w:rsid w:val="000700D5"/>
    <w:rsid w:val="00075236"/>
    <w:rsid w:val="000B13E8"/>
    <w:rsid w:val="000D2BE6"/>
    <w:rsid w:val="000D7F12"/>
    <w:rsid w:val="000F6998"/>
    <w:rsid w:val="001009A7"/>
    <w:rsid w:val="00101E9E"/>
    <w:rsid w:val="00125F79"/>
    <w:rsid w:val="0013773D"/>
    <w:rsid w:val="00141CC5"/>
    <w:rsid w:val="001C1F6A"/>
    <w:rsid w:val="002059A6"/>
    <w:rsid w:val="00213996"/>
    <w:rsid w:val="0022720E"/>
    <w:rsid w:val="002470BC"/>
    <w:rsid w:val="00247269"/>
    <w:rsid w:val="00251C6C"/>
    <w:rsid w:val="002716B3"/>
    <w:rsid w:val="00282668"/>
    <w:rsid w:val="00286062"/>
    <w:rsid w:val="00287AB4"/>
    <w:rsid w:val="002C6F20"/>
    <w:rsid w:val="00316F3B"/>
    <w:rsid w:val="00321B3B"/>
    <w:rsid w:val="00333DC0"/>
    <w:rsid w:val="003350B6"/>
    <w:rsid w:val="00375FA2"/>
    <w:rsid w:val="003B21B5"/>
    <w:rsid w:val="003D597A"/>
    <w:rsid w:val="00413665"/>
    <w:rsid w:val="00426457"/>
    <w:rsid w:val="004678B2"/>
    <w:rsid w:val="00480B0C"/>
    <w:rsid w:val="004840A5"/>
    <w:rsid w:val="004A11BD"/>
    <w:rsid w:val="004D1CA8"/>
    <w:rsid w:val="004D25D0"/>
    <w:rsid w:val="004D271D"/>
    <w:rsid w:val="004E1244"/>
    <w:rsid w:val="004F072A"/>
    <w:rsid w:val="004F6B04"/>
    <w:rsid w:val="005163B6"/>
    <w:rsid w:val="005233E1"/>
    <w:rsid w:val="0054459B"/>
    <w:rsid w:val="00556C3F"/>
    <w:rsid w:val="0059186E"/>
    <w:rsid w:val="005969B9"/>
    <w:rsid w:val="005B1A2C"/>
    <w:rsid w:val="005C7775"/>
    <w:rsid w:val="005D21F9"/>
    <w:rsid w:val="005D7CBC"/>
    <w:rsid w:val="005E3857"/>
    <w:rsid w:val="005E3FD6"/>
    <w:rsid w:val="0061617B"/>
    <w:rsid w:val="006617EF"/>
    <w:rsid w:val="0067506C"/>
    <w:rsid w:val="0067575E"/>
    <w:rsid w:val="00677A8C"/>
    <w:rsid w:val="006806DE"/>
    <w:rsid w:val="00680952"/>
    <w:rsid w:val="006D3656"/>
    <w:rsid w:val="006E0EFE"/>
    <w:rsid w:val="006E2543"/>
    <w:rsid w:val="0070484C"/>
    <w:rsid w:val="0071715D"/>
    <w:rsid w:val="00717F5A"/>
    <w:rsid w:val="00731A2E"/>
    <w:rsid w:val="00733A59"/>
    <w:rsid w:val="0074125D"/>
    <w:rsid w:val="00754929"/>
    <w:rsid w:val="0079025A"/>
    <w:rsid w:val="007B0174"/>
    <w:rsid w:val="007D4E16"/>
    <w:rsid w:val="0086235C"/>
    <w:rsid w:val="00866732"/>
    <w:rsid w:val="00870635"/>
    <w:rsid w:val="00875640"/>
    <w:rsid w:val="0088630A"/>
    <w:rsid w:val="008864E4"/>
    <w:rsid w:val="008B4743"/>
    <w:rsid w:val="008C0E77"/>
    <w:rsid w:val="008E779F"/>
    <w:rsid w:val="00931B30"/>
    <w:rsid w:val="0095189D"/>
    <w:rsid w:val="009606AB"/>
    <w:rsid w:val="009734C2"/>
    <w:rsid w:val="009B4905"/>
    <w:rsid w:val="009F038A"/>
    <w:rsid w:val="00A13A54"/>
    <w:rsid w:val="00A21CF2"/>
    <w:rsid w:val="00A250D1"/>
    <w:rsid w:val="00A73D51"/>
    <w:rsid w:val="00AA793F"/>
    <w:rsid w:val="00AE2EF4"/>
    <w:rsid w:val="00AE6E0B"/>
    <w:rsid w:val="00B2086D"/>
    <w:rsid w:val="00B36F51"/>
    <w:rsid w:val="00B402DF"/>
    <w:rsid w:val="00B50759"/>
    <w:rsid w:val="00B6062B"/>
    <w:rsid w:val="00BB16B4"/>
    <w:rsid w:val="00BB4BA3"/>
    <w:rsid w:val="00BC3ACD"/>
    <w:rsid w:val="00BD1EE5"/>
    <w:rsid w:val="00BE5B1A"/>
    <w:rsid w:val="00BF2792"/>
    <w:rsid w:val="00C15E03"/>
    <w:rsid w:val="00C26822"/>
    <w:rsid w:val="00C33E0C"/>
    <w:rsid w:val="00C646C6"/>
    <w:rsid w:val="00C670DD"/>
    <w:rsid w:val="00C67D71"/>
    <w:rsid w:val="00C7178F"/>
    <w:rsid w:val="00C82102"/>
    <w:rsid w:val="00CA5817"/>
    <w:rsid w:val="00CB2453"/>
    <w:rsid w:val="00CC2C9B"/>
    <w:rsid w:val="00CC4025"/>
    <w:rsid w:val="00CD4781"/>
    <w:rsid w:val="00CF22B9"/>
    <w:rsid w:val="00D055BE"/>
    <w:rsid w:val="00D37A5B"/>
    <w:rsid w:val="00D406A4"/>
    <w:rsid w:val="00D448C9"/>
    <w:rsid w:val="00D54618"/>
    <w:rsid w:val="00D556B0"/>
    <w:rsid w:val="00D95F62"/>
    <w:rsid w:val="00D97793"/>
    <w:rsid w:val="00DA3600"/>
    <w:rsid w:val="00DA6BAC"/>
    <w:rsid w:val="00DA6EF5"/>
    <w:rsid w:val="00E031A6"/>
    <w:rsid w:val="00E0486F"/>
    <w:rsid w:val="00E21500"/>
    <w:rsid w:val="00E23FF4"/>
    <w:rsid w:val="00E60C33"/>
    <w:rsid w:val="00E77C40"/>
    <w:rsid w:val="00EA3189"/>
    <w:rsid w:val="00EB47B8"/>
    <w:rsid w:val="00EC03A2"/>
    <w:rsid w:val="00F06B6C"/>
    <w:rsid w:val="00F14B3E"/>
    <w:rsid w:val="00F7106C"/>
    <w:rsid w:val="00F73D86"/>
    <w:rsid w:val="00F74D7C"/>
    <w:rsid w:val="00FB5D08"/>
    <w:rsid w:val="00FC4CBC"/>
    <w:rsid w:val="00FD10BF"/>
    <w:rsid w:val="00FF333D"/>
    <w:rsid w:val="00FF3672"/>
    <w:rsid w:val="00FF5960"/>
  </w:rsids>
  <m:mathPr>
    <m:mathFont m:val="Cambria Math"/>
    <m:brkBin m:val="before"/>
    <m:brkBinSub m:val="--"/>
    <m:smallFrac m:val="off"/>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_x0008_</vt:lpstr>
    </vt:vector>
  </TitlesOfParts>
  <Company>Microsoft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Raul Rios Trujillo</cp:lastModifiedBy>
  <cp:revision>5</cp:revision>
  <cp:lastPrinted>2011-01-14T19:52:00Z</cp:lastPrinted>
  <dcterms:created xsi:type="dcterms:W3CDTF">2011-04-15T19:14:00Z</dcterms:created>
  <dcterms:modified xsi:type="dcterms:W3CDTF">2011-04-26T01:11:00Z</dcterms:modified>
</cp:coreProperties>
</file>