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70" w:rsidRPr="00ED0070" w:rsidRDefault="00ED0070" w:rsidP="00ED0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Convoca UNACH a académicos a presentar proyectos de investigación científica, tecnológica y humanística</w:t>
      </w:r>
    </w:p>
    <w:p w:rsidR="00ED0070" w:rsidRPr="00ED0070" w:rsidRDefault="00ED0070" w:rsidP="00ED0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El propósito, obtener recursos para su realización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La Universidad Autónoma de Chiapas (UNACH), dio a conocer la 11ª. Convocatoria del Sistema Institucional de Investigación (SIINV-UNACH), en la que podrán participar académicos de la institución, a fin de obtener recursos para los proyectos que desean llevar a cabo.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La secretaria Académica de la Universidad, Marcela Iturbe Vargas, informó que la convocatoria emitida a través de la Dirección General de Investigación y Posgrado (DGIP), promueve el desarrollo de proyectos dirigidos a la exploración científica, tecnológica y humanística, que contribuyan a la mejora de los programas educativos de la Universidad.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Luego de señalar que el cierre de la convocatoria está previsto para el próximo 17 de agosto, agregó que la 11ª. Convocatoria del SIINV-UNACH 2012, destinará la cantidad de tres millones de pesos, provenientes del Proyecto CACTUS PEMEX-UNACH.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Iturbe Vargas, manifestó que a las propuestas aprobadas se les asignará un monto de hasta 100 mil pesos, mismos que serán ministrados de acuerdo con los términos de referencia y del Manual de procedimientos para la administración de proyectos de investigación de la UNACH.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Señaló que los interesados podrán obtener más información en la página </w:t>
      </w:r>
      <w:hyperlink r:id="rId5" w:history="1">
        <w:r w:rsidRPr="00ED0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www.unach.mx</w:t>
        </w:r>
      </w:hyperlink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 bien comunicarse al teléfono 617 80 00, extensiones 1752 y 1754, donde se les hará saber todo lo relacionado con el proceso de la entrega de los recursos asignados para los proyectos aprobados.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De igual forma, refirió que de acuerdo con las bases de la convocatoria, aquellos proyectos que generen innovaciones de procesos, productos y servicios, para su posible registro como propiedad intelectual e industrial ante las instancias oficiales reconocidas, contarán con la asesoría y el apoyo económico adicional de la Coordinación General de Innovación (CGI) y de la DGIP.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este sentido, remarcó que la publicación de la lista de propuestas aprobadas se dará a conocer en la página </w:t>
      </w:r>
      <w:hyperlink r:id="rId6" w:history="1">
        <w:r w:rsidRPr="00ED00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www.unach.mx</w:t>
        </w:r>
      </w:hyperlink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, el próximo 05 de octubre, "las investigaciones deberán desarrollarse durante 12 meses, a partir de la entrega de los recursos de la primera ministración".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Abundó que como parte del ejercicio de transparencia, los avances y/o resultados de la </w:t>
      </w:r>
      <w:proofErr w:type="gramStart"/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investigación</w:t>
      </w:r>
      <w:proofErr w:type="gramEnd"/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cada uno de los académicos realice, serán presentados en el Quinto Congreso de Investigación UNACH, a desarrollarse en el mes de noviembre.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Marcela Iturbe Vargas, puntualizó que promover la investigación que se involucre con la realidad social del estado, es una tarea permanente de la actual gestión del rector Jaime </w:t>
      </w: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Valls Esponda, para generar proyectos que contribuyan a mejorar la calidad de vida de los chiapanecos. 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ED0070" w:rsidRPr="00ED0070" w:rsidRDefault="00ED0070" w:rsidP="00ED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0070">
        <w:rPr>
          <w:rFonts w:ascii="Times New Roman" w:eastAsia="Times New Roman" w:hAnsi="Times New Roman" w:cs="Times New Roman"/>
          <w:sz w:val="24"/>
          <w:szCs w:val="24"/>
          <w:lang w:eastAsia="es-MX"/>
        </w:rPr>
        <w:t>Subrayó que la política de vinculación social, ha permitido a la Universidad trabajar de la mano con productores, empresarios y los tres órdenes de gobierno en diferentes proyectos que han sido objeto del reconocimiento nacional e internacional.</w:t>
      </w:r>
    </w:p>
    <w:p w:rsidR="00B07C7F" w:rsidRDefault="00B07C7F"/>
    <w:sectPr w:rsidR="00B07C7F" w:rsidSect="00B07C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4BF6"/>
    <w:multiLevelType w:val="multilevel"/>
    <w:tmpl w:val="493A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D0070"/>
    <w:rsid w:val="00B07C7F"/>
    <w:rsid w:val="00ED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D007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D00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ach.mx" TargetMode="External"/><Relationship Id="rId5" Type="http://schemas.openxmlformats.org/officeDocument/2006/relationships/hyperlink" Target="http://www.unach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2012-08-10T14:23:00Z</dcterms:created>
  <dcterms:modified xsi:type="dcterms:W3CDTF">2012-08-10T14:23:00Z</dcterms:modified>
</cp:coreProperties>
</file>