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BE" w:rsidRPr="00D930BE" w:rsidRDefault="00D930BE" w:rsidP="00D93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0BE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MX"/>
        </w:rPr>
        <w:t>Convocan a participar en Primera Carrera Pedestre "Ocelotes UNACH"</w:t>
      </w:r>
    </w:p>
    <w:p w:rsidR="00D930BE" w:rsidRPr="00D930BE" w:rsidRDefault="00D930BE" w:rsidP="00D93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 </w:t>
      </w:r>
    </w:p>
    <w:p w:rsidR="00D930BE" w:rsidRPr="00D930BE" w:rsidRDefault="00D930BE" w:rsidP="00D930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Se realizará sobre el Circuito Ciudad Universitaria, al Sur Poniente de Tuxtla Gutiérrez</w:t>
      </w:r>
    </w:p>
    <w:p w:rsidR="00A03C20" w:rsidRDefault="00D930BE" w:rsidP="00D930BE"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 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La Universidad Autónoma de Chiapas convoca a participar en la Primera Carrera Pedestre "Ocelotes UNACH", a realizarse el próximo sábado 18 de agosto sobre el Circuito Ciudad Universitaria, a partir de las 08:00 horas.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 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 xml:space="preserve">En conferencia de prensa, el director General de Extensión Universitaria, Víctor Fabián </w:t>
      </w:r>
      <w:proofErr w:type="spellStart"/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Rumaya</w:t>
      </w:r>
      <w:proofErr w:type="spellEnd"/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 xml:space="preserve"> Farrera, explicó que este evento deportivo forma parte de las estrategias de vinculación que promueve el rector Jaime Valls Esponda y tiene como objetivo contribuir a la formación de una sociedad más saludable, al tiempo de fomentar la convivencia familiar entre los universitarios.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 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Indicó que las categorías a participar son: Infantil, femenil y varonil, de 8 a 10 años con un recorrido de 1.5 kilómetros, Estudiantes-UNACH, femenil y varonil recorriendo 4 kilómetros y Libre en ambas ramas, 6 kilómetros.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 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También se abrirán dos categorías para el Personal Universitario de 25 a 40 años y mayores de 41 en ambas ramas con un recorrido de 4 kilómetros, premiándose a los tres primeros lugares de cada categoría.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 </w:t>
      </w:r>
      <w:r w:rsidRPr="00D930BE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Los interesados podrán inscribirse de forma gratuita en la Dirección de Extensión Universitaria, en 2ª. Calle Poniente Sur 118, Edificio Maciel, sexto piso, o bien a los teléfonos 612 49 26 y 613 73 89 y al correo electrónico</w:t>
      </w:r>
      <w:hyperlink r:id="rId5" w:history="1">
        <w:r w:rsidRPr="00D930BE">
          <w:rPr>
            <w:rFonts w:ascii="Arial" w:eastAsia="Times New Roman" w:hAnsi="Arial" w:cs="Arial"/>
            <w:color w:val="1155CC"/>
            <w:sz w:val="20"/>
            <w:u w:val="single"/>
            <w:lang w:eastAsia="es-MX"/>
          </w:rPr>
          <w:t>ocelotesunach@hotmail.com</w:t>
        </w:r>
      </w:hyperlink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 &lt;mailto:</w:t>
      </w:r>
      <w:hyperlink r:id="rId6" w:history="1">
        <w:r w:rsidRPr="00D930BE">
          <w:rPr>
            <w:rFonts w:ascii="Arial" w:eastAsia="Times New Roman" w:hAnsi="Arial" w:cs="Arial"/>
            <w:color w:val="1155CC"/>
            <w:sz w:val="20"/>
            <w:u w:val="single"/>
            <w:lang w:eastAsia="es-MX"/>
          </w:rPr>
          <w:t>ocelotesunach@hotmail.com</w:t>
        </w:r>
      </w:hyperlink>
      <w:r w:rsidRPr="00D930B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&gt;  y en el lugar de la competencia una hora antes del evento.</w:t>
      </w:r>
    </w:p>
    <w:sectPr w:rsidR="00A03C20" w:rsidSect="00A03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837"/>
    <w:multiLevelType w:val="multilevel"/>
    <w:tmpl w:val="6642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930BE"/>
    <w:rsid w:val="00A03C20"/>
    <w:rsid w:val="00D9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3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elotesunach@hotmail.com" TargetMode="External"/><Relationship Id="rId5" Type="http://schemas.openxmlformats.org/officeDocument/2006/relationships/hyperlink" Target="mailto:ocelotesunac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2012-08-09T13:29:00Z</dcterms:created>
  <dcterms:modified xsi:type="dcterms:W3CDTF">2012-08-09T13:37:00Z</dcterms:modified>
</cp:coreProperties>
</file>