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168" w:rsidRPr="00E86168" w:rsidRDefault="00E86168" w:rsidP="00E86168">
      <w:pPr>
        <w:spacing w:after="0" w:line="240" w:lineRule="auto"/>
        <w:jc w:val="center"/>
        <w:rPr>
          <w:rFonts w:ascii="Times New Roman" w:eastAsia="Times New Roman" w:hAnsi="Times New Roman" w:cs="Times New Roman"/>
          <w:sz w:val="24"/>
          <w:szCs w:val="24"/>
          <w:lang w:eastAsia="es-MX"/>
        </w:rPr>
      </w:pPr>
      <w:r w:rsidRPr="00E86168">
        <w:rPr>
          <w:rFonts w:ascii="Times New Roman" w:eastAsia="Times New Roman" w:hAnsi="Times New Roman" w:cs="Times New Roman"/>
          <w:b/>
          <w:bCs/>
          <w:sz w:val="24"/>
          <w:szCs w:val="24"/>
          <w:lang w:eastAsia="es-MX"/>
        </w:rPr>
        <w:t>Se suma Centro de Biociencias de la UNACH a tareas de rescate de la Cuenca del río Coatán</w:t>
      </w:r>
    </w:p>
    <w:p w:rsidR="001B112A" w:rsidRDefault="00E86168" w:rsidP="00E86168">
      <w:r w:rsidRPr="00E86168">
        <w:rPr>
          <w:rFonts w:ascii="Times New Roman" w:eastAsia="Times New Roman" w:hAnsi="Times New Roman" w:cs="Times New Roman"/>
          <w:sz w:val="24"/>
          <w:szCs w:val="24"/>
          <w:lang w:eastAsia="es-MX"/>
        </w:rPr>
        <w:t> </w:t>
      </w:r>
      <w:r w:rsidRPr="00E86168">
        <w:rPr>
          <w:rFonts w:ascii="Times New Roman" w:eastAsia="Times New Roman" w:hAnsi="Times New Roman" w:cs="Times New Roman"/>
          <w:sz w:val="24"/>
          <w:szCs w:val="24"/>
          <w:lang w:eastAsia="es-MX"/>
        </w:rPr>
        <w:br/>
        <w:t>Tapachula, Chiapas.- Con el propósito de establecer acciones futuras para el buen estado de la cuenca del río Coatán, se llevó a cabo en el Centro de Estudios Avanzados y Extensión (CEAyE), Campus IV, de la Universidad Autónoma de Chiapas, el Taller "Fortalecimiento para Acciones del Comité de Cuenca del río Coatán", en el que participaron docentes y alumnos del Centro de Biociencias (CENBIO).</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El director del Centro de Biociencias de la UNACH, Miguel Salvador Figueroa, explicó que como institución educativa de calidad, este Centro tiene como visión y misión el de participar en aquellas actividades que conlleven a mejorar el aprovechamiento de los recursos naturales.</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Por ello, dijo, el CENBIO como instancia comprometida con la sociedad, se ha sumado a este trabajo de rescate de la Cuenca del río Coatán, para que los jóvenes que ahí estudian puedan aportar y devolver a la población parte de esos conocimientos adquiridos durante su formación académica.</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"De ahí que ha optado a lo largo de este tiempo, por trabajar y desarrollar cursos, talleres, pláticas y actividades de concientización de lo que es la conservación del ambiente y la diversidad de las áreas que existen", señaló.</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Por su parte, el gerente Operativo de Cuenca del río Coatán, Pedro Martínez Moreno, señaló que este proyecto que está a cargo del Comité de Cuenca del rio Coatán, se lleva a cabo en coordinación con la Organización de Conservación Internacional y el Grupo Ceiba, A.C.</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Indicó que lo anterior tiene como propósito buscar alternativas para un manejo adecuado de la Cuenca, que permitan determinar la problemáticas por la que está atravesando y las zonas específicas donde se requiere comenzar a trabajar.</w:t>
      </w:r>
      <w:r w:rsidRPr="00E86168">
        <w:rPr>
          <w:rFonts w:ascii="Times New Roman" w:eastAsia="Times New Roman" w:hAnsi="Times New Roman" w:cs="Times New Roman"/>
          <w:sz w:val="24"/>
          <w:szCs w:val="24"/>
          <w:lang w:eastAsia="es-MX"/>
        </w:rPr>
        <w:br/>
        <w:t> </w:t>
      </w:r>
      <w:r w:rsidRPr="00E86168">
        <w:rPr>
          <w:rFonts w:ascii="Times New Roman" w:eastAsia="Times New Roman" w:hAnsi="Times New Roman" w:cs="Times New Roman"/>
          <w:sz w:val="24"/>
          <w:szCs w:val="24"/>
          <w:lang w:eastAsia="es-MX"/>
        </w:rPr>
        <w:br/>
        <w:t>Por último, manifestó que en estas acciones, además de la Universidad Autónoma de Chiapas, participan también la Universidad de Chapingo, institución que ha aportado sus conocimientos en el manejo de los recursos naturales, lo que ha coadyuvado a la elaboración de un análisis sobre la situación actual de la Cuenca del rio Coatán.</w:t>
      </w:r>
    </w:p>
    <w:sectPr w:rsidR="001B112A" w:rsidSect="001B112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E86168"/>
    <w:rsid w:val="001B112A"/>
    <w:rsid w:val="00E8616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12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818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1804</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2012-06-13T12:44:00Z</dcterms:created>
  <dcterms:modified xsi:type="dcterms:W3CDTF">2012-06-13T12:46:00Z</dcterms:modified>
</cp:coreProperties>
</file>