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961" w:rsidRPr="00EB6961" w:rsidRDefault="00EB6961" w:rsidP="00EB6961">
      <w:pPr>
        <w:spacing w:before="150" w:after="150" w:line="240" w:lineRule="auto"/>
        <w:jc w:val="center"/>
        <w:rPr>
          <w:rFonts w:ascii="Arial" w:eastAsia="Times New Roman" w:hAnsi="Arial" w:cs="Arial"/>
          <w:color w:val="000000"/>
          <w:sz w:val="15"/>
          <w:szCs w:val="15"/>
          <w:lang w:eastAsia="es-MX"/>
        </w:rPr>
      </w:pPr>
      <w:r w:rsidRPr="00EB6961">
        <w:rPr>
          <w:rFonts w:ascii="Arial" w:eastAsia="Times New Roman" w:hAnsi="Arial" w:cs="Arial"/>
          <w:b/>
          <w:bCs/>
          <w:color w:val="000000"/>
          <w:sz w:val="28"/>
          <w:szCs w:val="28"/>
          <w:lang w:eastAsia="es-MX"/>
        </w:rPr>
        <w:t>Vinculación y compromiso con la sociedad, una tarea permanente en la actual administración de la UNACH</w:t>
      </w:r>
    </w:p>
    <w:p w:rsidR="00EB6961" w:rsidRPr="00EB6961" w:rsidRDefault="00EB6961" w:rsidP="00EB6961">
      <w:pPr>
        <w:numPr>
          <w:ilvl w:val="0"/>
          <w:numId w:val="1"/>
        </w:numPr>
        <w:spacing w:before="100" w:beforeAutospacing="1" w:after="100" w:afterAutospacing="1" w:line="240" w:lineRule="auto"/>
        <w:ind w:left="225"/>
        <w:rPr>
          <w:rFonts w:ascii="Arial" w:eastAsia="Times New Roman" w:hAnsi="Arial" w:cs="Arial"/>
          <w:color w:val="000000"/>
          <w:sz w:val="20"/>
          <w:szCs w:val="20"/>
          <w:lang w:eastAsia="es-MX"/>
        </w:rPr>
      </w:pPr>
      <w:r w:rsidRPr="00EB6961">
        <w:rPr>
          <w:rFonts w:ascii="Arial" w:eastAsia="Times New Roman" w:hAnsi="Arial" w:cs="Arial"/>
          <w:color w:val="000000"/>
          <w:sz w:val="20"/>
          <w:szCs w:val="20"/>
          <w:lang w:eastAsia="es-MX"/>
        </w:rPr>
        <w:t>Rinde rector Jaime Valls Esponda primer informe de actividades</w:t>
      </w:r>
    </w:p>
    <w:p w:rsidR="00EB6961" w:rsidRPr="00EB6961" w:rsidRDefault="00EB6961" w:rsidP="00EB6961">
      <w:pPr>
        <w:numPr>
          <w:ilvl w:val="0"/>
          <w:numId w:val="1"/>
        </w:numPr>
        <w:spacing w:before="100" w:beforeAutospacing="1" w:after="100" w:afterAutospacing="1" w:line="240" w:lineRule="auto"/>
        <w:ind w:left="225"/>
        <w:rPr>
          <w:rFonts w:ascii="Arial" w:eastAsia="Times New Roman" w:hAnsi="Arial" w:cs="Arial"/>
          <w:color w:val="000000"/>
          <w:sz w:val="20"/>
          <w:szCs w:val="20"/>
          <w:lang w:eastAsia="es-MX"/>
        </w:rPr>
      </w:pPr>
      <w:r w:rsidRPr="00EB6961">
        <w:rPr>
          <w:rFonts w:ascii="Arial" w:eastAsia="Times New Roman" w:hAnsi="Arial" w:cs="Arial"/>
          <w:color w:val="000000"/>
          <w:sz w:val="20"/>
          <w:szCs w:val="20"/>
          <w:lang w:eastAsia="es-MX"/>
        </w:rPr>
        <w:t>Estuvieron presentes representantes de los tres Poderes del Estado</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La vinculación de la Universidad con la sociedad, la innovación, la gestión estratégica y el impulso a la infraestructura universitaria, son temas que hoy tienen especial relevancia que nos permiten inculcar un nuevo signo al quehacer institucional para alcanzar más y mejores logros, afirmó el rector de la UNACH, Jaime Valls Esponda, al rendir su Primer Informe de Actividades de la Gestión 2010-2014.</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xml:space="preserve"> Ante representantes de los tres poderes del estado, rectores de universidades públicas y privadas, </w:t>
      </w:r>
      <w:proofErr w:type="spellStart"/>
      <w:r w:rsidRPr="00EB6961">
        <w:rPr>
          <w:rFonts w:ascii="Arial" w:eastAsia="Times New Roman" w:hAnsi="Arial" w:cs="Arial"/>
          <w:color w:val="000000"/>
          <w:sz w:val="24"/>
          <w:szCs w:val="24"/>
          <w:lang w:eastAsia="es-MX"/>
        </w:rPr>
        <w:t>exrectores</w:t>
      </w:r>
      <w:proofErr w:type="spellEnd"/>
      <w:r w:rsidRPr="00EB6961">
        <w:rPr>
          <w:rFonts w:ascii="Arial" w:eastAsia="Times New Roman" w:hAnsi="Arial" w:cs="Arial"/>
          <w:color w:val="000000"/>
          <w:sz w:val="24"/>
          <w:szCs w:val="24"/>
          <w:lang w:eastAsia="es-MX"/>
        </w:rPr>
        <w:t xml:space="preserve"> de la UNACH e integrantes de la comunidad universitaria, señaló que este informe se sustenta en al Decálogo de acciones que forma parte del Proyecto Académico “Generación y Gestión para la Innovación”.</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xml:space="preserve"> Acompañado del magistrado Presidente del Poder Judicial de la entidad, Juan Gabriel </w:t>
      </w:r>
      <w:proofErr w:type="spellStart"/>
      <w:r w:rsidRPr="00EB6961">
        <w:rPr>
          <w:rFonts w:ascii="Arial" w:eastAsia="Times New Roman" w:hAnsi="Arial" w:cs="Arial"/>
          <w:color w:val="000000"/>
          <w:sz w:val="24"/>
          <w:szCs w:val="24"/>
          <w:lang w:eastAsia="es-MX"/>
        </w:rPr>
        <w:t>Coutiño</w:t>
      </w:r>
      <w:proofErr w:type="spellEnd"/>
      <w:r w:rsidRPr="00EB6961">
        <w:rPr>
          <w:rFonts w:ascii="Arial" w:eastAsia="Times New Roman" w:hAnsi="Arial" w:cs="Arial"/>
          <w:color w:val="000000"/>
          <w:sz w:val="24"/>
          <w:szCs w:val="24"/>
          <w:lang w:eastAsia="es-MX"/>
        </w:rPr>
        <w:t xml:space="preserve"> Gómez y del presidente del Congreso Local, </w:t>
      </w:r>
      <w:proofErr w:type="spellStart"/>
      <w:r w:rsidRPr="00EB6961">
        <w:rPr>
          <w:rFonts w:ascii="Arial" w:eastAsia="Times New Roman" w:hAnsi="Arial" w:cs="Arial"/>
          <w:color w:val="000000"/>
          <w:sz w:val="24"/>
          <w:szCs w:val="24"/>
          <w:lang w:eastAsia="es-MX"/>
        </w:rPr>
        <w:t>Zoé</w:t>
      </w:r>
      <w:proofErr w:type="spellEnd"/>
      <w:r w:rsidRPr="00EB6961">
        <w:rPr>
          <w:rFonts w:ascii="Arial" w:eastAsia="Times New Roman" w:hAnsi="Arial" w:cs="Arial"/>
          <w:color w:val="000000"/>
          <w:sz w:val="24"/>
          <w:szCs w:val="24"/>
          <w:lang w:eastAsia="es-MX"/>
        </w:rPr>
        <w:t xml:space="preserve"> Robledo Aburto, detalló que actualmente uno de cada cuatro estudiantes de educación superior en Chiapas, es alumno de la Máxima Casa de Estudios.</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Así, en respuesta a una matrícula de más de 22 mil estudiantes, se continúa ampliando la infraestructura de la Universidad con la construcción de Ciudad Universitaria, en una superficie de más de 17 hectáreas, en el Sur-Poniente de la capital de Chiapas, “obra que contará con espacios para el deporte y la academia, y en donde se invierten en una primera etapa 83 millones de pesos”, matizó.</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xml:space="preserve"> Dijo que con el apoyo del gobernador Juan Sabines Guerrero, también está por concluirse en el municipio de </w:t>
      </w:r>
      <w:proofErr w:type="spellStart"/>
      <w:r w:rsidRPr="00EB6961">
        <w:rPr>
          <w:rFonts w:ascii="Arial" w:eastAsia="Times New Roman" w:hAnsi="Arial" w:cs="Arial"/>
          <w:color w:val="000000"/>
          <w:sz w:val="24"/>
          <w:szCs w:val="24"/>
          <w:lang w:eastAsia="es-MX"/>
        </w:rPr>
        <w:t>Ocozocoautla</w:t>
      </w:r>
      <w:proofErr w:type="spellEnd"/>
      <w:r w:rsidRPr="00EB6961">
        <w:rPr>
          <w:rFonts w:ascii="Arial" w:eastAsia="Times New Roman" w:hAnsi="Arial" w:cs="Arial"/>
          <w:color w:val="000000"/>
          <w:sz w:val="24"/>
          <w:szCs w:val="24"/>
          <w:lang w:eastAsia="es-MX"/>
        </w:rPr>
        <w:t xml:space="preserve"> el Centro de Estudios en Física y Matemáticas Básicas Aplicadas,</w:t>
      </w:r>
      <w:r w:rsidRPr="00EB6961">
        <w:rPr>
          <w:rFonts w:ascii="Arial" w:eastAsia="Times New Roman" w:hAnsi="Arial" w:cs="Arial"/>
          <w:color w:val="000000"/>
          <w:sz w:val="15"/>
          <w:szCs w:val="15"/>
          <w:lang w:eastAsia="es-MX"/>
        </w:rPr>
        <w:t xml:space="preserve"> “</w:t>
      </w:r>
      <w:r w:rsidRPr="00EB6961">
        <w:rPr>
          <w:rFonts w:ascii="Arial" w:eastAsia="Times New Roman" w:hAnsi="Arial" w:cs="Arial"/>
          <w:color w:val="000000"/>
          <w:sz w:val="24"/>
          <w:szCs w:val="24"/>
          <w:lang w:eastAsia="es-MX"/>
        </w:rPr>
        <w:t xml:space="preserve">agradezco públicamente la voluntad política del Honorable Ayuntamiento de </w:t>
      </w:r>
      <w:proofErr w:type="spellStart"/>
      <w:r w:rsidRPr="00EB6961">
        <w:rPr>
          <w:rFonts w:ascii="Arial" w:eastAsia="Times New Roman" w:hAnsi="Arial" w:cs="Arial"/>
          <w:color w:val="000000"/>
          <w:sz w:val="24"/>
          <w:szCs w:val="24"/>
          <w:lang w:eastAsia="es-MX"/>
        </w:rPr>
        <w:t>Ocozocoautla</w:t>
      </w:r>
      <w:proofErr w:type="spellEnd"/>
      <w:r w:rsidRPr="00EB6961">
        <w:rPr>
          <w:rFonts w:ascii="Arial" w:eastAsia="Times New Roman" w:hAnsi="Arial" w:cs="Arial"/>
          <w:color w:val="000000"/>
          <w:sz w:val="24"/>
          <w:szCs w:val="24"/>
          <w:lang w:eastAsia="es-MX"/>
        </w:rPr>
        <w:t xml:space="preserve"> de Espinosa, el cual donó seis hectáreas de terreno y viabilizó las obras con un costo superior a los 8 millones de pesos”.</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xml:space="preserve"> Ante el secretario de Educación del Estado, Ricardo Aguilar Gordillo, abundó que este espacio será también una de las dos subsedes que el Centro Internacional de Física Teórica de Trieste, Italia, instalará en América, en tanto que la segunda de ellas estará en Brasil, con la finalidad de colaborar en el desarrollo de las ciencias en Centro América y el Caribe. </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Asimismo, recordó que en el presente año y mediante el trabajo coordinado con los tres órdenes de gobierno se rehabilitó el Templo de San Agustín, hoy Aula Magna de la Facultad de Derecho en San Cristóbal de las Casas y abrió sus puertas un nuevo edificio de la Escuela de Lenguas en Tuxtla Gutiérrez, que permitirá ampliar la matrícula escolar.</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lastRenderedPageBreak/>
        <w:t xml:space="preserve"> Además, agregó, se construyó un nuevo edificio en la Facultad de Medicina Humana y se avanza en lo que será un tercer edificio del Centro Mezcalapa de Estudios Agropecuarios en </w:t>
      </w:r>
      <w:proofErr w:type="spellStart"/>
      <w:r w:rsidRPr="00EB6961">
        <w:rPr>
          <w:rFonts w:ascii="Arial" w:eastAsia="Times New Roman" w:hAnsi="Arial" w:cs="Arial"/>
          <w:color w:val="000000"/>
          <w:sz w:val="24"/>
          <w:szCs w:val="24"/>
          <w:lang w:eastAsia="es-MX"/>
        </w:rPr>
        <w:t>Copainalá</w:t>
      </w:r>
      <w:proofErr w:type="spellEnd"/>
      <w:r w:rsidRPr="00EB6961">
        <w:rPr>
          <w:rFonts w:ascii="Arial" w:eastAsia="Times New Roman" w:hAnsi="Arial" w:cs="Arial"/>
          <w:color w:val="000000"/>
          <w:sz w:val="24"/>
          <w:szCs w:val="24"/>
          <w:lang w:eastAsia="es-MX"/>
        </w:rPr>
        <w:t xml:space="preserve">, así como otros espacios que se habilitan en Tapachula, </w:t>
      </w:r>
      <w:proofErr w:type="spellStart"/>
      <w:r w:rsidRPr="00EB6961">
        <w:rPr>
          <w:rFonts w:ascii="Arial" w:eastAsia="Times New Roman" w:hAnsi="Arial" w:cs="Arial"/>
          <w:color w:val="000000"/>
          <w:sz w:val="24"/>
          <w:szCs w:val="24"/>
          <w:lang w:eastAsia="es-MX"/>
        </w:rPr>
        <w:t>Comitán</w:t>
      </w:r>
      <w:proofErr w:type="spellEnd"/>
      <w:r w:rsidRPr="00EB6961">
        <w:rPr>
          <w:rFonts w:ascii="Arial" w:eastAsia="Times New Roman" w:hAnsi="Arial" w:cs="Arial"/>
          <w:color w:val="000000"/>
          <w:sz w:val="24"/>
          <w:szCs w:val="24"/>
          <w:lang w:eastAsia="es-MX"/>
        </w:rPr>
        <w:t xml:space="preserve"> y Tuxtla Chico, “continuaremos avanzando con los proyectos pendientes”, remató.</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xml:space="preserve">En materia de vinculación, expresó que este año cerca de cuatro mil estudiantes realizaron su servicio social en la modalidad municipal, sector comunitario, sector público, </w:t>
      </w:r>
      <w:proofErr w:type="spellStart"/>
      <w:r w:rsidRPr="00EB6961">
        <w:rPr>
          <w:rFonts w:ascii="Arial" w:eastAsia="Times New Roman" w:hAnsi="Arial" w:cs="Arial"/>
          <w:color w:val="000000"/>
          <w:sz w:val="24"/>
          <w:szCs w:val="24"/>
          <w:lang w:eastAsia="es-MX"/>
        </w:rPr>
        <w:t>intra</w:t>
      </w:r>
      <w:proofErr w:type="spellEnd"/>
      <w:r w:rsidRPr="00EB6961">
        <w:rPr>
          <w:rFonts w:ascii="Arial" w:eastAsia="Times New Roman" w:hAnsi="Arial" w:cs="Arial"/>
          <w:color w:val="000000"/>
          <w:sz w:val="24"/>
          <w:szCs w:val="24"/>
          <w:lang w:eastAsia="es-MX"/>
        </w:rPr>
        <w:t>-universitario y sector productivo, “mientras que para profundizar en la prestación del servicio social, se firmaron convenios de colaboración con diversos colegios y asociaciones empresariales de la entidad”.</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Destacó que en el marco de la vinculación de la Universidad con la Fundación Educación Superior-Empresa de la ANUIES, mediante el programa Empléate, la feria de empleo y la incubación de empresas, se ha logrado la inserción de egresados para transitar en el campo laboral, relacionándolos con los sectores productivo y empresarial.</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Indicó que la UNACH, en su calidad de Acreditado Ambiental validado por la Semarnat, impulsa la sustentabilidad del medio ambiente a través de sus programas relacionados con las actividades de seguimiento, organización y vigilancia, dirigidos a la preservación de las condiciones ambientales en la región Cactus, en donde PEMEX desarrolla sus actividades.</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 Expuso que esta administración ha puesto especial atención en el Proyecto Académico 2010-2014, en el ámbito de la Generación y Gestión para la Innovación, con un carácter transversal en las funciones de la docencia, la investigación, la extensión y la gestión, para responder con calidad, pertinencia y relevancia a la problemática del estado y del país.</w:t>
      </w:r>
    </w:p>
    <w:p w:rsidR="00EB6961" w:rsidRPr="00EB6961" w:rsidRDefault="00EB6961" w:rsidP="00EB6961">
      <w:pPr>
        <w:spacing w:before="150" w:after="150" w:line="240" w:lineRule="auto"/>
        <w:jc w:val="both"/>
        <w:rPr>
          <w:rFonts w:ascii="Arial" w:eastAsia="Times New Roman" w:hAnsi="Arial" w:cs="Arial"/>
          <w:color w:val="000000"/>
          <w:sz w:val="15"/>
          <w:szCs w:val="15"/>
          <w:lang w:eastAsia="es-MX"/>
        </w:rPr>
      </w:pPr>
      <w:r w:rsidRPr="00EB6961">
        <w:rPr>
          <w:rFonts w:ascii="Arial" w:eastAsia="Times New Roman" w:hAnsi="Arial" w:cs="Arial"/>
          <w:color w:val="000000"/>
          <w:sz w:val="24"/>
          <w:szCs w:val="24"/>
          <w:lang w:eastAsia="es-MX"/>
        </w:rPr>
        <w:t>Por ello, añadió, en el marco de esta estrategia se instaló el Consejo Consultivo para la Innovación con la entusiasta participación de lo más representativo de los sectores sociales e institucionales de la entidad.</w:t>
      </w:r>
    </w:p>
    <w:p w:rsidR="00B15366" w:rsidRPr="00EB6961" w:rsidRDefault="00EB6961" w:rsidP="00EB6961">
      <w:r w:rsidRPr="00EB6961">
        <w:rPr>
          <w:rFonts w:ascii="Arial" w:eastAsia="Times New Roman" w:hAnsi="Arial" w:cs="Arial"/>
          <w:color w:val="000000"/>
          <w:sz w:val="24"/>
          <w:szCs w:val="24"/>
          <w:lang w:eastAsia="es-MX"/>
        </w:rPr>
        <w:t>Finalmente, el rector Jaime Valls Esponda anunció que para brindar servicios de estancia infantil mediante asistencia y educación integral a las hijas o hijos de estudiantes o para menores de edad que estén a su cuidado, se han iniciado los trabajos preliminares para la construcción y contar en breve con este servicio, con un modelo propio de atención para los estudiantes de nuestra Universidad.</w:t>
      </w:r>
    </w:p>
    <w:sectPr w:rsidR="00B15366" w:rsidRPr="00EB6961" w:rsidSect="00B1536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85B61"/>
    <w:multiLevelType w:val="multilevel"/>
    <w:tmpl w:val="87F6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6961"/>
    <w:rsid w:val="00B15366"/>
    <w:rsid w:val="00EB696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36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B6961"/>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324162920">
      <w:bodyDiv w:val="1"/>
      <w:marLeft w:val="0"/>
      <w:marRight w:val="0"/>
      <w:marTop w:val="0"/>
      <w:marBottom w:val="0"/>
      <w:divBdr>
        <w:top w:val="none" w:sz="0" w:space="0" w:color="auto"/>
        <w:left w:val="none" w:sz="0" w:space="0" w:color="auto"/>
        <w:bottom w:val="none" w:sz="0" w:space="0" w:color="auto"/>
        <w:right w:val="none" w:sz="0" w:space="0" w:color="auto"/>
      </w:divBdr>
      <w:divsChild>
        <w:div w:id="1879900409">
          <w:marLeft w:val="0"/>
          <w:marRight w:val="0"/>
          <w:marTop w:val="0"/>
          <w:marBottom w:val="0"/>
          <w:divBdr>
            <w:top w:val="none" w:sz="0" w:space="0" w:color="auto"/>
            <w:left w:val="none" w:sz="0" w:space="0" w:color="auto"/>
            <w:bottom w:val="none" w:sz="0" w:space="0" w:color="auto"/>
            <w:right w:val="none" w:sz="0" w:space="0" w:color="auto"/>
          </w:divBdr>
          <w:divsChild>
            <w:div w:id="1088424660">
              <w:marLeft w:val="0"/>
              <w:marRight w:val="0"/>
              <w:marTop w:val="0"/>
              <w:marBottom w:val="0"/>
              <w:divBdr>
                <w:top w:val="none" w:sz="0" w:space="0" w:color="auto"/>
                <w:left w:val="none" w:sz="0" w:space="0" w:color="auto"/>
                <w:bottom w:val="none" w:sz="0" w:space="0" w:color="auto"/>
                <w:right w:val="none" w:sz="0" w:space="0" w:color="auto"/>
              </w:divBdr>
              <w:divsChild>
                <w:div w:id="974992890">
                  <w:marLeft w:val="0"/>
                  <w:marRight w:val="0"/>
                  <w:marTop w:val="0"/>
                  <w:marBottom w:val="0"/>
                  <w:divBdr>
                    <w:top w:val="none" w:sz="0" w:space="0" w:color="auto"/>
                    <w:left w:val="none" w:sz="0" w:space="0" w:color="auto"/>
                    <w:bottom w:val="none" w:sz="0" w:space="0" w:color="auto"/>
                    <w:right w:val="none" w:sz="0" w:space="0" w:color="auto"/>
                  </w:divBdr>
                  <w:divsChild>
                    <w:div w:id="10693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4334</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2011-12-08T16:24:00Z</dcterms:created>
  <dcterms:modified xsi:type="dcterms:W3CDTF">2011-12-08T16:25:00Z</dcterms:modified>
</cp:coreProperties>
</file>