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150D49" w:rsidTr="00150D49">
        <w:trPr>
          <w:trHeight w:val="1361"/>
        </w:trPr>
        <w:tc>
          <w:tcPr>
            <w:tcW w:w="2376" w:type="dxa"/>
            <w:vAlign w:val="center"/>
          </w:tcPr>
          <w:p w:rsidR="00150D49" w:rsidRPr="00150D49" w:rsidRDefault="00E81C31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P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150D49" w:rsidRPr="00150D49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150D49" w:rsidRDefault="00E81C31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BBB" w:rsidRDefault="00D84BBB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 10</w:t>
      </w:r>
      <w:r w:rsidR="00F30938">
        <w:rPr>
          <w:rFonts w:ascii="Arial" w:hAnsi="Arial" w:cs="Arial"/>
          <w:b/>
          <w:color w:val="808080"/>
          <w:sz w:val="16"/>
          <w:szCs w:val="16"/>
        </w:rPr>
        <w:t>8</w:t>
      </w:r>
    </w:p>
    <w:p w:rsidR="004D57E2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F30938" w:rsidRDefault="00D84BBB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1</w:t>
      </w:r>
      <w:r w:rsidR="00F30938">
        <w:rPr>
          <w:rFonts w:ascii="Arial" w:hAnsi="Arial" w:cs="Arial"/>
          <w:b/>
          <w:color w:val="808080"/>
          <w:sz w:val="16"/>
          <w:szCs w:val="16"/>
        </w:rPr>
        <w:t>8</w:t>
      </w:r>
      <w:r w:rsidR="00CA685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>
        <w:rPr>
          <w:rFonts w:ascii="Arial" w:hAnsi="Arial" w:cs="Arial"/>
          <w:b/>
          <w:color w:val="808080"/>
          <w:sz w:val="16"/>
          <w:szCs w:val="16"/>
        </w:rPr>
        <w:t xml:space="preserve"> ENERO</w:t>
      </w:r>
      <w:r w:rsidR="007F36F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>
        <w:rPr>
          <w:rFonts w:ascii="Arial" w:hAnsi="Arial" w:cs="Arial"/>
          <w:b/>
          <w:color w:val="808080"/>
          <w:sz w:val="16"/>
          <w:szCs w:val="16"/>
        </w:rPr>
        <w:t>1</w:t>
      </w:r>
      <w:r w:rsidR="005E4DA9">
        <w:rPr>
          <w:rFonts w:ascii="Arial" w:hAnsi="Arial" w:cs="Arial"/>
          <w:b/>
          <w:color w:val="808080"/>
          <w:sz w:val="16"/>
          <w:szCs w:val="16"/>
        </w:rPr>
        <w:t>1</w:t>
      </w:r>
    </w:p>
    <w:p w:rsidR="00F30938" w:rsidRDefault="00F30938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</w:p>
    <w:p w:rsidR="00F30938" w:rsidRDefault="00F30938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</w:p>
    <w:p w:rsidR="00DF7201" w:rsidRPr="00DF7201" w:rsidRDefault="00DF7201" w:rsidP="00DF7201">
      <w:pPr>
        <w:spacing w:after="0" w:line="240" w:lineRule="auto"/>
        <w:jc w:val="center"/>
        <w:rPr>
          <w:rFonts w:ascii="Arial" w:hAnsi="Arial" w:cs="Arial"/>
          <w:b/>
        </w:rPr>
      </w:pPr>
      <w:r w:rsidRPr="00DF7201">
        <w:rPr>
          <w:rFonts w:ascii="Arial" w:hAnsi="Arial" w:cs="Arial"/>
          <w:b/>
        </w:rPr>
        <w:t>Del 22 al 25 de marzo</w:t>
      </w:r>
    </w:p>
    <w:p w:rsidR="00DF7201" w:rsidRPr="00DF7201" w:rsidRDefault="00DF7201" w:rsidP="00DF7201">
      <w:pPr>
        <w:spacing w:after="0" w:line="240" w:lineRule="auto"/>
        <w:jc w:val="center"/>
        <w:rPr>
          <w:rFonts w:ascii="Arial" w:hAnsi="Arial" w:cs="Arial"/>
          <w:b/>
        </w:rPr>
      </w:pPr>
    </w:p>
    <w:p w:rsidR="00DF7201" w:rsidRPr="00DF7201" w:rsidRDefault="00DF7201" w:rsidP="00DF7201">
      <w:pPr>
        <w:pStyle w:val="Prrafodelista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F7201">
        <w:rPr>
          <w:rFonts w:ascii="Arial" w:hAnsi="Arial" w:cs="Arial"/>
          <w:b/>
          <w:sz w:val="32"/>
          <w:szCs w:val="32"/>
        </w:rPr>
        <w:t>Convocan a la comunidad  universitaria a participar en celebración del Día Mundial del Agua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</w:t>
      </w:r>
    </w:p>
    <w:p w:rsidR="00DF7201" w:rsidRPr="00DF7201" w:rsidRDefault="00DF7201" w:rsidP="00DF720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>Se organizan actividades en coordinación con el Instituto Estatal del Agua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>En el marco del Día Mundial del Agua y con el propósito de difundir políticas, proyectos y experiencias en materia de uso sustentable del vital líquido, la Universidad Autónoma de Chiapas (UNACH) convoca a la comunidad universitaria y a la sociedad en general a participar en estos festejos del 22 al 25 de marzo en San Cristóbal de las Casas, Huehuetán, Tapachula y Tuxtla Gutiérrez.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>Con estos actos, se da seguimiento a la temática ambiental y cuidado de los recursos naturales, uno de los puntos importantes en los nuevos esquemas propuestos por el rector Jaime Valls Esponda, en su Proyecto Académico “Generación y Gestión para la Innovación”.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>En el marco de este evento se presentará la conferencia “Agua para las ciudades: respondiendo al desafío urbano”, en la que se explicará el proyecto del mismo nombre, el cual es coordinado por la Máxima Casa de Estudios de los chiapanecos y el Instituto Estatal del Agua.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>Durante cuatro días, especialistas de la UNACH, de la Secretaría del Medio Ambiente Vivienda e Historia Natural (SEMAVIHN) y del Sistema de Agua Potable y Alcantarillado del Municipio de Tapachula, presentarán diversas ponencias donde abordarán temas sobre Manejo adecuado de los residuos sanitarios domiciliarios, Calidad del agua en ciudades rurales, Monitoreo ciudadano de agua y saneamiento en Tuxtla Gutiérrez y Valores ambientales, entre otros.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>De acuerdo con el programa, también se desarrollarán actividades culturales y artísticas, entre las que destacan la presentación de carteles realizados por estudiantes de la Licenciatura en Sistemas Computacionales y la presentación de grupos de baile coreográfico.</w:t>
      </w:r>
    </w:p>
    <w:p w:rsidR="00DF7201" w:rsidRP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</w:t>
      </w:r>
    </w:p>
    <w:p w:rsidR="00DF7201" w:rsidRDefault="00DF7201" w:rsidP="00DF7201">
      <w:pPr>
        <w:spacing w:after="0" w:line="240" w:lineRule="auto"/>
        <w:jc w:val="both"/>
        <w:rPr>
          <w:rFonts w:ascii="Arial" w:hAnsi="Arial" w:cs="Arial"/>
        </w:rPr>
      </w:pPr>
      <w:r w:rsidRPr="00DF7201">
        <w:rPr>
          <w:rFonts w:ascii="Arial" w:hAnsi="Arial" w:cs="Arial"/>
        </w:rPr>
        <w:t xml:space="preserve"> El acto inaugural está previsto para este martes 22 de marzo a las 9:00 horas en las instalaciones de la Unidad Cultural Presidente Juárez y la Biblioteca Central Universitaria de la UNACH, mientras que el cierre se realizará el viernes 25 del mismo mes a las 11:00 horas en la Sala de Usos Múltiples de la Biblioteca Central Universitaria donde se dará a conocer la Licenciatura en Gestión del Agua, de la Facultad de Ingeniería. </w:t>
      </w:r>
    </w:p>
    <w:sectPr w:rsidR="00DF7201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364487"/>
    <w:multiLevelType w:val="hybridMultilevel"/>
    <w:tmpl w:val="7F8C7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506C0"/>
    <w:multiLevelType w:val="hybridMultilevel"/>
    <w:tmpl w:val="A7FA92D2"/>
    <w:lvl w:ilvl="0" w:tplc="4952676A">
      <w:numFmt w:val="bullet"/>
      <w:lvlText w:val="·"/>
      <w:lvlJc w:val="left"/>
      <w:pPr>
        <w:ind w:left="975" w:hanging="615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2235"/>
    <w:multiLevelType w:val="hybridMultilevel"/>
    <w:tmpl w:val="0B96DA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94304"/>
    <w:multiLevelType w:val="hybridMultilevel"/>
    <w:tmpl w:val="6F94F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07E26"/>
    <w:multiLevelType w:val="hybridMultilevel"/>
    <w:tmpl w:val="A6767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6173A"/>
    <w:multiLevelType w:val="hybridMultilevel"/>
    <w:tmpl w:val="888C06A4"/>
    <w:lvl w:ilvl="0" w:tplc="E7DA482C">
      <w:numFmt w:val="bullet"/>
      <w:lvlText w:val="·"/>
      <w:lvlJc w:val="left"/>
      <w:pPr>
        <w:ind w:left="1380" w:hanging="6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0550F"/>
    <w:multiLevelType w:val="hybridMultilevel"/>
    <w:tmpl w:val="3138BFC0"/>
    <w:lvl w:ilvl="0" w:tplc="E7DA482C">
      <w:numFmt w:val="bullet"/>
      <w:lvlText w:val="·"/>
      <w:lvlJc w:val="left"/>
      <w:pPr>
        <w:ind w:left="1020" w:hanging="6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D84BBB"/>
    <w:rsid w:val="000042DB"/>
    <w:rsid w:val="00021EB3"/>
    <w:rsid w:val="00043B2C"/>
    <w:rsid w:val="000C271B"/>
    <w:rsid w:val="001029F3"/>
    <w:rsid w:val="00150D49"/>
    <w:rsid w:val="00153D0C"/>
    <w:rsid w:val="0018070E"/>
    <w:rsid w:val="001853AB"/>
    <w:rsid w:val="001A6837"/>
    <w:rsid w:val="001B420D"/>
    <w:rsid w:val="001E23F3"/>
    <w:rsid w:val="001E6A1E"/>
    <w:rsid w:val="001F493B"/>
    <w:rsid w:val="00221A85"/>
    <w:rsid w:val="002916CB"/>
    <w:rsid w:val="002B69A6"/>
    <w:rsid w:val="003414E1"/>
    <w:rsid w:val="003633C9"/>
    <w:rsid w:val="00372ABF"/>
    <w:rsid w:val="00393AB0"/>
    <w:rsid w:val="003C6B54"/>
    <w:rsid w:val="003D46C9"/>
    <w:rsid w:val="00400277"/>
    <w:rsid w:val="00401D55"/>
    <w:rsid w:val="004810D6"/>
    <w:rsid w:val="00484711"/>
    <w:rsid w:val="004A57B5"/>
    <w:rsid w:val="004D57E2"/>
    <w:rsid w:val="00522AF7"/>
    <w:rsid w:val="0054292A"/>
    <w:rsid w:val="00542C78"/>
    <w:rsid w:val="005A7260"/>
    <w:rsid w:val="005C5B68"/>
    <w:rsid w:val="005D1D56"/>
    <w:rsid w:val="005E4DA9"/>
    <w:rsid w:val="006143B5"/>
    <w:rsid w:val="006A5876"/>
    <w:rsid w:val="006C6B7E"/>
    <w:rsid w:val="006E66E5"/>
    <w:rsid w:val="00704C0B"/>
    <w:rsid w:val="00726665"/>
    <w:rsid w:val="007372C9"/>
    <w:rsid w:val="00745008"/>
    <w:rsid w:val="0076309D"/>
    <w:rsid w:val="007B0999"/>
    <w:rsid w:val="007C66DA"/>
    <w:rsid w:val="007D2B3E"/>
    <w:rsid w:val="007E108B"/>
    <w:rsid w:val="007F36F2"/>
    <w:rsid w:val="00824670"/>
    <w:rsid w:val="00842499"/>
    <w:rsid w:val="008756CA"/>
    <w:rsid w:val="008876F5"/>
    <w:rsid w:val="008A15F7"/>
    <w:rsid w:val="008B1EBD"/>
    <w:rsid w:val="008B384D"/>
    <w:rsid w:val="00906761"/>
    <w:rsid w:val="0091695D"/>
    <w:rsid w:val="00930BF0"/>
    <w:rsid w:val="009435EE"/>
    <w:rsid w:val="009443FB"/>
    <w:rsid w:val="00990931"/>
    <w:rsid w:val="00991D4A"/>
    <w:rsid w:val="009A2A5B"/>
    <w:rsid w:val="009A30F6"/>
    <w:rsid w:val="00A06F7A"/>
    <w:rsid w:val="00A8751C"/>
    <w:rsid w:val="00AD4A29"/>
    <w:rsid w:val="00B945A7"/>
    <w:rsid w:val="00BB0F74"/>
    <w:rsid w:val="00BD1C82"/>
    <w:rsid w:val="00C5273F"/>
    <w:rsid w:val="00C71569"/>
    <w:rsid w:val="00C90C44"/>
    <w:rsid w:val="00C922A5"/>
    <w:rsid w:val="00CA6852"/>
    <w:rsid w:val="00CC7D68"/>
    <w:rsid w:val="00CD739F"/>
    <w:rsid w:val="00D0368C"/>
    <w:rsid w:val="00D75C3D"/>
    <w:rsid w:val="00D84BBB"/>
    <w:rsid w:val="00DA2743"/>
    <w:rsid w:val="00DF7201"/>
    <w:rsid w:val="00E2557C"/>
    <w:rsid w:val="00E42C44"/>
    <w:rsid w:val="00E45DE8"/>
    <w:rsid w:val="00E676B2"/>
    <w:rsid w:val="00E81C31"/>
    <w:rsid w:val="00E930EA"/>
    <w:rsid w:val="00F10BD7"/>
    <w:rsid w:val="00F30218"/>
    <w:rsid w:val="00F30938"/>
    <w:rsid w:val="00F31A66"/>
    <w:rsid w:val="00F867AA"/>
    <w:rsid w:val="00F9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7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00277"/>
    <w:rPr>
      <w:rFonts w:ascii="Symbol" w:hAnsi="Symbol"/>
    </w:rPr>
  </w:style>
  <w:style w:type="character" w:customStyle="1" w:styleId="Absatz-Standardschriftart">
    <w:name w:val="Absatz-Standardschriftart"/>
    <w:rsid w:val="00400277"/>
  </w:style>
  <w:style w:type="character" w:customStyle="1" w:styleId="WW8Num1z1">
    <w:name w:val="WW8Num1z1"/>
    <w:rsid w:val="00400277"/>
    <w:rPr>
      <w:rFonts w:ascii="Courier New" w:hAnsi="Courier New" w:cs="Courier New"/>
    </w:rPr>
  </w:style>
  <w:style w:type="character" w:customStyle="1" w:styleId="WW8Num1z2">
    <w:name w:val="WW8Num1z2"/>
    <w:rsid w:val="00400277"/>
    <w:rPr>
      <w:rFonts w:ascii="Wingdings" w:hAnsi="Wingdings"/>
    </w:rPr>
  </w:style>
  <w:style w:type="character" w:customStyle="1" w:styleId="Fuentedeprrafopredeter1">
    <w:name w:val="Fuente de párrafo predeter.1"/>
    <w:rsid w:val="00400277"/>
  </w:style>
  <w:style w:type="character" w:customStyle="1" w:styleId="EncabezadoCar">
    <w:name w:val="Encabezado Car"/>
    <w:basedOn w:val="Fuentedeprrafopredeter1"/>
    <w:rsid w:val="00400277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1"/>
    <w:semiHidden/>
    <w:rsid w:val="00400277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40027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400277"/>
    <w:pPr>
      <w:spacing w:after="120"/>
    </w:pPr>
  </w:style>
  <w:style w:type="paragraph" w:styleId="Lista">
    <w:name w:val="List"/>
    <w:basedOn w:val="Textoindependiente"/>
    <w:semiHidden/>
    <w:rsid w:val="00400277"/>
    <w:rPr>
      <w:rFonts w:cs="Tahoma"/>
    </w:rPr>
  </w:style>
  <w:style w:type="paragraph" w:customStyle="1" w:styleId="Etiqueta">
    <w:name w:val="Etiqueta"/>
    <w:basedOn w:val="Normal"/>
    <w:rsid w:val="004002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00277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400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qFormat/>
    <w:rsid w:val="00400277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6CB"/>
    <w:rPr>
      <w:rFonts w:ascii="Tahoma" w:eastAsia="Calibri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cion\Documents\My%20Dropbox\PRENSA\Boletines%202011\Enero\03.-%20Colegio%20de%20Directores%20aporta%20a%20Proyecto%20Acad&#233;mico\Nueva%20gest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Nueva gestión</Template>
  <TotalTime>67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Informacion</dc:creator>
  <cp:lastModifiedBy>mary</cp:lastModifiedBy>
  <cp:revision>10</cp:revision>
  <cp:lastPrinted>2011-01-06T22:42:00Z</cp:lastPrinted>
  <dcterms:created xsi:type="dcterms:W3CDTF">2011-03-17T18:02:00Z</dcterms:created>
  <dcterms:modified xsi:type="dcterms:W3CDTF">2011-03-19T03:38:00Z</dcterms:modified>
</cp:coreProperties>
</file>