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810" w:tblpY="-358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633"/>
      </w:tblGrid>
      <w:tr w:rsidR="00674479" w:rsidRPr="00CB74FB" w:rsidTr="00674479">
        <w:trPr>
          <w:trHeight w:val="1361"/>
        </w:trPr>
        <w:tc>
          <w:tcPr>
            <w:tcW w:w="2376" w:type="dxa"/>
            <w:vAlign w:val="center"/>
          </w:tcPr>
          <w:p w:rsidR="00674479" w:rsidRPr="00CB74FB" w:rsidRDefault="00674479" w:rsidP="00674479">
            <w:pPr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val="es-ES"/>
              </w:rPr>
              <w:drawing>
                <wp:anchor distT="0" distB="0" distL="114935" distR="114935" simplePos="0" relativeHeight="251659264" behindDoc="0" locked="0" layoutInCell="1" allowOverlap="1" wp14:anchorId="41A445CD" wp14:editId="5616908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0" t="0" r="10795" b="8255"/>
                  <wp:wrapSquare wrapText="bothSides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74479" w:rsidRDefault="00674479" w:rsidP="0067447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674479" w:rsidRDefault="00674479" w:rsidP="0067447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674479" w:rsidRPr="00150D49" w:rsidRDefault="00674479" w:rsidP="00674479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674479" w:rsidRPr="00CB74FB" w:rsidRDefault="00674479" w:rsidP="00674479">
            <w:pPr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674479" w:rsidRPr="00CB74FB" w:rsidRDefault="00674479" w:rsidP="00674479">
            <w:pPr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AB28632" wp14:editId="6DD30421">
                  <wp:extent cx="1510030" cy="1137920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479" w:rsidRPr="00674479" w:rsidRDefault="00674479" w:rsidP="00674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lang w:val="es-ES"/>
        </w:rPr>
      </w:pPr>
    </w:p>
    <w:p w:rsidR="00674479" w:rsidRPr="00674479" w:rsidRDefault="00674479" w:rsidP="00674479">
      <w:pPr>
        <w:jc w:val="right"/>
        <w:rPr>
          <w:rFonts w:ascii="Arial" w:hAnsi="Arial" w:cs="Arial"/>
          <w:color w:val="808080" w:themeColor="background1" w:themeShade="80"/>
        </w:rPr>
      </w:pPr>
      <w:r w:rsidRPr="00674479">
        <w:rPr>
          <w:rFonts w:ascii="Arial" w:hAnsi="Arial" w:cs="Arial"/>
          <w:color w:val="808080" w:themeColor="background1" w:themeShade="80"/>
        </w:rPr>
        <w:t>Tuxtla Gutiérrez Chiapas</w:t>
      </w:r>
    </w:p>
    <w:p w:rsidR="00674479" w:rsidRPr="00674479" w:rsidRDefault="00674479" w:rsidP="00674479">
      <w:pPr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4</w:t>
      </w:r>
      <w:r w:rsidRPr="00674479">
        <w:rPr>
          <w:rFonts w:ascii="Arial" w:hAnsi="Arial" w:cs="Arial"/>
          <w:color w:val="808080" w:themeColor="background1" w:themeShade="80"/>
        </w:rPr>
        <w:t xml:space="preserve"> de Julio de 2012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32"/>
          <w:lang w:val="es-ES"/>
        </w:rPr>
      </w:pPr>
    </w:p>
    <w:p w:rsidR="00674479" w:rsidRPr="00674479" w:rsidRDefault="00674479" w:rsidP="00674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lang w:val="es-ES"/>
        </w:rPr>
      </w:pPr>
      <w:bookmarkStart w:id="0" w:name="_GoBack"/>
      <w:r w:rsidRPr="00674479">
        <w:rPr>
          <w:rFonts w:ascii="Arial" w:hAnsi="Arial" w:cs="Arial"/>
          <w:b/>
          <w:bCs/>
          <w:color w:val="1A1A1A"/>
          <w:sz w:val="32"/>
          <w:lang w:val="es-ES"/>
        </w:rPr>
        <w:t>Aprueba Consejo Consultivo de Investigación y Posgrado convocatoria para desarrollar proyectos de calidad</w:t>
      </w:r>
    </w:p>
    <w:bookmarkEnd w:id="0"/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 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Académicos que conforman el Consejo Consultivo de Investigación y Posgrado aprobaron por unanimidad la emisión de la 11ª. Convocatoria del Sistema Institucional de Investigación UNACH 2012, en sesión celebrada en las instalaciones de la Biblioteca Central Universitaria.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 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 xml:space="preserve">Durante la Sesión Extraordinaria de este Consejo, el rector de la Universidad, Jaime Valls </w:t>
      </w:r>
      <w:proofErr w:type="spellStart"/>
      <w:r>
        <w:rPr>
          <w:rFonts w:ascii="Arial" w:hAnsi="Arial" w:cs="Arial"/>
          <w:color w:val="1A1A1A"/>
          <w:sz w:val="26"/>
          <w:szCs w:val="26"/>
          <w:lang w:val="es-ES"/>
        </w:rPr>
        <w:t>Esponda</w:t>
      </w:r>
      <w:proofErr w:type="spellEnd"/>
      <w:r>
        <w:rPr>
          <w:rFonts w:ascii="Arial" w:hAnsi="Arial" w:cs="Arial"/>
          <w:color w:val="1A1A1A"/>
          <w:sz w:val="26"/>
          <w:szCs w:val="26"/>
          <w:lang w:val="es-ES"/>
        </w:rPr>
        <w:t>, reconoció la labor intelectual y científica que los docentes de la UNACH llevan a cabo para mantener al día los programas de investigación y posgrado, dado que -dijo-, su actualización debe corresponder al contexto educativo que los tiempos actuales nos demandan.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 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Anunció que la 11ª. Convocatoria del Sistema Institucional de Investigación y Posgrado cuenta con una bolsa de tres millones de pesos, cifra que permitirá financiar el desarrollo de proyectos de investigación de calidad vinculados y pertinentes con  la realidad que vive el estado, tal y como lo establece el Proyecto Académico "Generación y Gestión para la Innovación".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 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 xml:space="preserve">En este sentido, el director General de Investigación y Posgrado de la UNACH, Lorenzo Franco </w:t>
      </w:r>
      <w:proofErr w:type="spellStart"/>
      <w:r>
        <w:rPr>
          <w:rFonts w:ascii="Arial" w:hAnsi="Arial" w:cs="Arial"/>
          <w:color w:val="1A1A1A"/>
          <w:sz w:val="26"/>
          <w:szCs w:val="26"/>
          <w:lang w:val="es-ES"/>
        </w:rPr>
        <w:t>Escamirosa</w:t>
      </w:r>
      <w:proofErr w:type="spellEnd"/>
      <w:r>
        <w:rPr>
          <w:rFonts w:ascii="Arial" w:hAnsi="Arial" w:cs="Arial"/>
          <w:color w:val="1A1A1A"/>
          <w:sz w:val="26"/>
          <w:szCs w:val="26"/>
          <w:lang w:val="es-ES"/>
        </w:rPr>
        <w:t xml:space="preserve"> Montalvo, destacó que la aprobación de la convocatoria significa que se otorgará un monto de 100 mil pesos para cada propuesta aprobada.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 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Señaló que por primera vez se trabajará de manera conjunta con la Coordinación General de Innovación, que dará asesoría y recursos económicos adicionales a aquellos proyectos que generen novedosos procesos, productos y servicios, para su posible registro como patente o propiedad intelectual e industrial ante las instancias oficiales.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 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 xml:space="preserve">También informó que las bases de esta convocatoria se pueden consultar </w:t>
      </w:r>
      <w:r>
        <w:rPr>
          <w:rFonts w:ascii="Arial" w:hAnsi="Arial" w:cs="Arial"/>
          <w:color w:val="1A1A1A"/>
          <w:sz w:val="26"/>
          <w:szCs w:val="26"/>
          <w:lang w:val="es-ES"/>
        </w:rPr>
        <w:lastRenderedPageBreak/>
        <w:t>en la página </w:t>
      </w:r>
      <w:hyperlink r:id="rId7" w:history="1">
        <w:r>
          <w:rPr>
            <w:rFonts w:ascii="Arial" w:hAnsi="Arial" w:cs="Arial"/>
            <w:color w:val="0E2E93"/>
            <w:lang w:val="es-ES"/>
          </w:rPr>
          <w:t>http://www.unach.mx</w:t>
        </w:r>
      </w:hyperlink>
      <w:r>
        <w:rPr>
          <w:rFonts w:ascii="Arial" w:hAnsi="Arial" w:cs="Arial"/>
          <w:color w:val="1A1A1A"/>
          <w:sz w:val="26"/>
          <w:szCs w:val="26"/>
          <w:lang w:val="es-ES"/>
        </w:rPr>
        <w:t> , donde podrán encontrar las fechas de cierre de convocatoria, publicación de resultados y pago de la primera ministración.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 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Detalló que las propuestas serán presentadas ante la Comisión de Evaluación, integrada por investigadores de reconocido prestigio nacional e internacional y miembros del Sistema Nacional de Investigadores, externos a la UNACH, y el dictamen que emitan será inapelable.</w:t>
      </w:r>
    </w:p>
    <w:p w:rsidR="00674479" w:rsidRDefault="00674479" w:rsidP="0067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 </w:t>
      </w:r>
    </w:p>
    <w:p w:rsidR="00462DAE" w:rsidRDefault="00674479" w:rsidP="00674479">
      <w:pPr>
        <w:jc w:val="both"/>
      </w:pPr>
      <w:r>
        <w:rPr>
          <w:rFonts w:ascii="Arial" w:hAnsi="Arial" w:cs="Arial"/>
          <w:color w:val="1A1A1A"/>
          <w:sz w:val="26"/>
          <w:szCs w:val="26"/>
          <w:lang w:val="es-ES"/>
        </w:rPr>
        <w:t xml:space="preserve">Finalmente y como parte de la Sesión del Consejo, se conformó la Comisión de Estudios de Posgrado integrada por Paula Mendoza </w:t>
      </w:r>
      <w:proofErr w:type="spellStart"/>
      <w:r>
        <w:rPr>
          <w:rFonts w:ascii="Arial" w:hAnsi="Arial" w:cs="Arial"/>
          <w:color w:val="1A1A1A"/>
          <w:sz w:val="26"/>
          <w:szCs w:val="26"/>
          <w:lang w:val="es-ES"/>
        </w:rPr>
        <w:t>Nazar</w:t>
      </w:r>
      <w:proofErr w:type="spellEnd"/>
      <w:r>
        <w:rPr>
          <w:rFonts w:ascii="Arial" w:hAnsi="Arial" w:cs="Arial"/>
          <w:color w:val="1A1A1A"/>
          <w:sz w:val="26"/>
          <w:szCs w:val="26"/>
          <w:lang w:val="es-ES"/>
        </w:rPr>
        <w:t xml:space="preserve">, Karina Trujillo Murillo, Fredy Caballero Rodríguez, </w:t>
      </w:r>
      <w:proofErr w:type="spellStart"/>
      <w:r>
        <w:rPr>
          <w:rFonts w:ascii="Arial" w:hAnsi="Arial" w:cs="Arial"/>
          <w:color w:val="1A1A1A"/>
          <w:sz w:val="26"/>
          <w:szCs w:val="26"/>
          <w:lang w:val="es-ES"/>
        </w:rPr>
        <w:t>Myiley</w:t>
      </w:r>
      <w:proofErr w:type="spellEnd"/>
      <w:r>
        <w:rPr>
          <w:rFonts w:ascii="Arial" w:hAnsi="Arial" w:cs="Arial"/>
          <w:color w:val="1A1A1A"/>
          <w:sz w:val="26"/>
          <w:szCs w:val="26"/>
          <w:lang w:val="es-ES"/>
        </w:rPr>
        <w:t xml:space="preserve"> Chang </w:t>
      </w:r>
      <w:proofErr w:type="spellStart"/>
      <w:r>
        <w:rPr>
          <w:rFonts w:ascii="Arial" w:hAnsi="Arial" w:cs="Arial"/>
          <w:color w:val="1A1A1A"/>
          <w:sz w:val="26"/>
          <w:szCs w:val="26"/>
          <w:lang w:val="es-ES"/>
        </w:rPr>
        <w:t>Chiú</w:t>
      </w:r>
      <w:proofErr w:type="spellEnd"/>
      <w:r>
        <w:rPr>
          <w:rFonts w:ascii="Arial" w:hAnsi="Arial" w:cs="Arial"/>
          <w:color w:val="1A1A1A"/>
          <w:sz w:val="26"/>
          <w:szCs w:val="26"/>
          <w:lang w:val="es-ES"/>
        </w:rPr>
        <w:t xml:space="preserve"> y Minerva López García, en tanto que la Comisión de Investigación la forman Gabriela Durán Flores, Verónica Castellanos León, Marisol Espinoza Ruiz, Edgar Tovar Juárez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s-ES"/>
        </w:rPr>
        <w:t>Soily</w:t>
      </w:r>
      <w:proofErr w:type="spellEnd"/>
      <w:r>
        <w:rPr>
          <w:rFonts w:ascii="Arial" w:hAnsi="Arial" w:cs="Arial"/>
          <w:color w:val="1A1A1A"/>
          <w:sz w:val="26"/>
          <w:szCs w:val="26"/>
          <w:lang w:val="es-ES"/>
        </w:rPr>
        <w:t xml:space="preserve"> Mery Cruz Sánchez.</w:t>
      </w:r>
    </w:p>
    <w:sectPr w:rsidR="00462DAE" w:rsidSect="002A1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79"/>
    <w:rsid w:val="002A1346"/>
    <w:rsid w:val="00462DAE"/>
    <w:rsid w:val="006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07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74479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674479"/>
    <w:rPr>
      <w:rFonts w:ascii="Times New Roman" w:eastAsia="Times New Roman" w:hAnsi="Times New Roman" w:cs="Times New Roman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4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4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74479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674479"/>
    <w:rPr>
      <w:rFonts w:ascii="Times New Roman" w:eastAsia="Times New Roman" w:hAnsi="Times New Roman" w:cs="Times New Roman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4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4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unach.mx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2313</Characters>
  <Application>Microsoft Macintosh Word</Application>
  <DocSecurity>0</DocSecurity>
  <Lines>19</Lines>
  <Paragraphs>5</Paragraphs>
  <ScaleCrop>false</ScaleCrop>
  <Company>RV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Vargas</dc:creator>
  <cp:keywords/>
  <dc:description/>
  <cp:lastModifiedBy>Ricardo Vargas</cp:lastModifiedBy>
  <cp:revision>1</cp:revision>
  <dcterms:created xsi:type="dcterms:W3CDTF">2012-07-04T11:11:00Z</dcterms:created>
  <dcterms:modified xsi:type="dcterms:W3CDTF">2012-07-04T16:17:00Z</dcterms:modified>
</cp:coreProperties>
</file>