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168" w:rsidRPr="00E86168" w:rsidRDefault="00E86168" w:rsidP="00E86168">
      <w:pPr>
        <w:spacing w:after="0" w:line="240" w:lineRule="auto"/>
        <w:jc w:val="center"/>
        <w:rPr>
          <w:rFonts w:ascii="Times New Roman" w:eastAsia="Times New Roman" w:hAnsi="Times New Roman" w:cs="Times New Roman"/>
          <w:sz w:val="24"/>
          <w:szCs w:val="24"/>
          <w:lang w:eastAsia="es-MX"/>
        </w:rPr>
      </w:pPr>
      <w:r w:rsidRPr="00E86168">
        <w:rPr>
          <w:rFonts w:ascii="Times New Roman" w:eastAsia="Times New Roman" w:hAnsi="Times New Roman" w:cs="Times New Roman"/>
          <w:b/>
          <w:bCs/>
          <w:sz w:val="24"/>
          <w:szCs w:val="24"/>
          <w:lang w:eastAsia="es-MX"/>
        </w:rPr>
        <w:t>Se suma Centro de Biociencias de la UNACH a tareas de rescate de la Cuenca del río Coatán</w:t>
      </w:r>
    </w:p>
    <w:p w:rsidR="001B112A" w:rsidRDefault="00E86168" w:rsidP="00E86168">
      <w:r w:rsidRPr="00E86168">
        <w:rPr>
          <w:rFonts w:ascii="Times New Roman" w:eastAsia="Times New Roman" w:hAnsi="Times New Roman" w:cs="Times New Roman"/>
          <w:sz w:val="24"/>
          <w:szCs w:val="24"/>
          <w:lang w:eastAsia="es-MX"/>
        </w:rPr>
        <w:t> </w:t>
      </w:r>
      <w:r w:rsidRPr="00E86168">
        <w:rPr>
          <w:rFonts w:ascii="Times New Roman" w:eastAsia="Times New Roman" w:hAnsi="Times New Roman" w:cs="Times New Roman"/>
          <w:sz w:val="24"/>
          <w:szCs w:val="24"/>
          <w:lang w:eastAsia="es-MX"/>
        </w:rPr>
        <w:br/>
        <w:t>Tapachula, Chiapas.- Con el propósito de establecer acciones futuras para el buen estado de la cuenca del río Coatán, se llevó a cabo en el Centro de Estudios Avanzados y Extensión (CEAyE), Campus IV, de la Universidad Autónoma de Chiapas, el Taller "Fortalecimiento para Acciones del Comité de Cuenca del río Coatán", en el que participaron docentes y alumnos del Centro de Biociencias (CENBIO).</w:t>
      </w:r>
      <w:r w:rsidRPr="00E86168">
        <w:rPr>
          <w:rFonts w:ascii="Times New Roman" w:eastAsia="Times New Roman" w:hAnsi="Times New Roman" w:cs="Times New Roman"/>
          <w:sz w:val="24"/>
          <w:szCs w:val="24"/>
          <w:lang w:eastAsia="es-MX"/>
        </w:rPr>
        <w:br/>
        <w:t> </w:t>
      </w:r>
      <w:r w:rsidRPr="00E86168">
        <w:rPr>
          <w:rFonts w:ascii="Times New Roman" w:eastAsia="Times New Roman" w:hAnsi="Times New Roman" w:cs="Times New Roman"/>
          <w:sz w:val="24"/>
          <w:szCs w:val="24"/>
          <w:lang w:eastAsia="es-MX"/>
        </w:rPr>
        <w:br/>
        <w:t>El director del Centro de Biociencias de la UNACH, Miguel Salvador Figueroa, explicó que como institución educativa de calidad, este Centro tiene como visión y misión el de participar en aquellas actividades que conlleven a mejorar el aprovechamiento de los recursos naturales.</w:t>
      </w:r>
      <w:r w:rsidRPr="00E86168">
        <w:rPr>
          <w:rFonts w:ascii="Times New Roman" w:eastAsia="Times New Roman" w:hAnsi="Times New Roman" w:cs="Times New Roman"/>
          <w:sz w:val="24"/>
          <w:szCs w:val="24"/>
          <w:lang w:eastAsia="es-MX"/>
        </w:rPr>
        <w:br/>
        <w:t> </w:t>
      </w:r>
      <w:r w:rsidRPr="00E86168">
        <w:rPr>
          <w:rFonts w:ascii="Times New Roman" w:eastAsia="Times New Roman" w:hAnsi="Times New Roman" w:cs="Times New Roman"/>
          <w:sz w:val="24"/>
          <w:szCs w:val="24"/>
          <w:lang w:eastAsia="es-MX"/>
        </w:rPr>
        <w:br/>
        <w:t>Por ello, dijo, el CENBIO como instancia comprometida con la sociedad, se ha sumado a este trabajo de rescate de la Cuenca del río Coatán, para que los jóvenes que ahí estudian puedan aportar y devolver a la población parte de esos conocimientos adquiridos durante su formación académica.</w:t>
      </w:r>
      <w:r w:rsidRPr="00E86168">
        <w:rPr>
          <w:rFonts w:ascii="Times New Roman" w:eastAsia="Times New Roman" w:hAnsi="Times New Roman" w:cs="Times New Roman"/>
          <w:sz w:val="24"/>
          <w:szCs w:val="24"/>
          <w:lang w:eastAsia="es-MX"/>
        </w:rPr>
        <w:br/>
        <w:t> </w:t>
      </w:r>
      <w:r w:rsidRPr="00E86168">
        <w:rPr>
          <w:rFonts w:ascii="Times New Roman" w:eastAsia="Times New Roman" w:hAnsi="Times New Roman" w:cs="Times New Roman"/>
          <w:sz w:val="24"/>
          <w:szCs w:val="24"/>
          <w:lang w:eastAsia="es-MX"/>
        </w:rPr>
        <w:br/>
        <w:t>"De ahí que ha optado a lo largo de este tiempo, por trabajar y desarrollar cursos, talleres, pláticas y actividades de concientización de lo que es la conservación del ambiente y la diversidad de las áreas que existen", señaló.</w:t>
      </w:r>
      <w:r w:rsidRPr="00E86168">
        <w:rPr>
          <w:rFonts w:ascii="Times New Roman" w:eastAsia="Times New Roman" w:hAnsi="Times New Roman" w:cs="Times New Roman"/>
          <w:sz w:val="24"/>
          <w:szCs w:val="24"/>
          <w:lang w:eastAsia="es-MX"/>
        </w:rPr>
        <w:br/>
        <w:t> </w:t>
      </w:r>
      <w:r w:rsidRPr="00E86168">
        <w:rPr>
          <w:rFonts w:ascii="Times New Roman" w:eastAsia="Times New Roman" w:hAnsi="Times New Roman" w:cs="Times New Roman"/>
          <w:sz w:val="24"/>
          <w:szCs w:val="24"/>
          <w:lang w:eastAsia="es-MX"/>
        </w:rPr>
        <w:br/>
        <w:t>Por su parte, el gerente Operativo de Cuenca del río Coatán, Pedro Martínez Moreno, señaló que este proyecto que está a cargo del Comité de Cuenca del rio Coatán, se lleva a cabo en coordinación con la Organización de Conservación Internacional y el Grupo Ceiba, A.C.</w:t>
      </w:r>
      <w:r w:rsidRPr="00E86168">
        <w:rPr>
          <w:rFonts w:ascii="Times New Roman" w:eastAsia="Times New Roman" w:hAnsi="Times New Roman" w:cs="Times New Roman"/>
          <w:sz w:val="24"/>
          <w:szCs w:val="24"/>
          <w:lang w:eastAsia="es-MX"/>
        </w:rPr>
        <w:br/>
        <w:t> </w:t>
      </w:r>
      <w:r w:rsidRPr="00E86168">
        <w:rPr>
          <w:rFonts w:ascii="Times New Roman" w:eastAsia="Times New Roman" w:hAnsi="Times New Roman" w:cs="Times New Roman"/>
          <w:sz w:val="24"/>
          <w:szCs w:val="24"/>
          <w:lang w:eastAsia="es-MX"/>
        </w:rPr>
        <w:br/>
        <w:t>Indicó que lo anterior tiene como propósito buscar alternativas para un manejo adecuado de la Cuenca, que permitan determinar la problemáticas por la que está atravesando y las zonas específicas donde se requiere comenzar a trabajar.</w:t>
      </w:r>
      <w:r w:rsidRPr="00E86168">
        <w:rPr>
          <w:rFonts w:ascii="Times New Roman" w:eastAsia="Times New Roman" w:hAnsi="Times New Roman" w:cs="Times New Roman"/>
          <w:sz w:val="24"/>
          <w:szCs w:val="24"/>
          <w:lang w:eastAsia="es-MX"/>
        </w:rPr>
        <w:br/>
        <w:t> </w:t>
      </w:r>
      <w:r w:rsidRPr="00E86168">
        <w:rPr>
          <w:rFonts w:ascii="Times New Roman" w:eastAsia="Times New Roman" w:hAnsi="Times New Roman" w:cs="Times New Roman"/>
          <w:sz w:val="24"/>
          <w:szCs w:val="24"/>
          <w:lang w:eastAsia="es-MX"/>
        </w:rPr>
        <w:br/>
        <w:t>Por último, manifestó que en estas acciones, además de la Universidad Autónoma de Chiapas, participan también la Universidad de Chapingo, institución que ha aportado sus conocimientos en el manejo de los recursos naturales, lo que ha coadyuvado a la elaboración de un análisis sobre la situación actual de la Cuenca del rio Coatán.</w:t>
      </w:r>
    </w:p>
    <w:sectPr w:rsidR="001B112A" w:rsidSect="001B112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compat/>
  <w:rsids>
    <w:rsidRoot w:val="00E86168"/>
    <w:rsid w:val="001B112A"/>
    <w:rsid w:val="00E8616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1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1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1804</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2012-06-13T12:44:00Z</dcterms:created>
  <dcterms:modified xsi:type="dcterms:W3CDTF">2012-06-13T12:46:00Z</dcterms:modified>
</cp:coreProperties>
</file>