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94" w:rsidRPr="00AB2694" w:rsidRDefault="00AB2694" w:rsidP="00AB2694">
      <w:pPr>
        <w:spacing w:after="0" w:line="240" w:lineRule="auto"/>
        <w:jc w:val="center"/>
        <w:rPr>
          <w:rFonts w:ascii="Times New Roman" w:eastAsia="Times New Roman" w:hAnsi="Times New Roman" w:cs="Times New Roman"/>
          <w:sz w:val="24"/>
          <w:szCs w:val="24"/>
          <w:lang w:eastAsia="es-MX"/>
        </w:rPr>
      </w:pPr>
      <w:r w:rsidRPr="00AB2694">
        <w:rPr>
          <w:rFonts w:ascii="Times New Roman" w:eastAsia="Times New Roman" w:hAnsi="Times New Roman" w:cs="Times New Roman"/>
          <w:b/>
          <w:bCs/>
          <w:sz w:val="24"/>
          <w:szCs w:val="24"/>
          <w:lang w:eastAsia="es-MX"/>
        </w:rPr>
        <w:t>Impulsa CEUNE-UNACH Licenciatura en Gestión de la Micro, Pequeña y Mediana Empresa</w:t>
      </w:r>
    </w:p>
    <w:p w:rsidR="00AB2694" w:rsidRPr="00AB2694" w:rsidRDefault="00AB2694" w:rsidP="00AB269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AB2694">
        <w:rPr>
          <w:rFonts w:ascii="Times New Roman" w:eastAsia="Times New Roman" w:hAnsi="Times New Roman" w:cs="Times New Roman"/>
          <w:sz w:val="24"/>
          <w:szCs w:val="24"/>
          <w:lang w:eastAsia="es-MX"/>
        </w:rPr>
        <w:t>La convocatoria permanecerá abierta hasta el 15 de junio</w:t>
      </w:r>
    </w:p>
    <w:p w:rsidR="00AB2694" w:rsidRPr="00AB2694" w:rsidRDefault="00AB2694" w:rsidP="00AB2694">
      <w:pPr>
        <w:spacing w:after="0" w:line="240" w:lineRule="auto"/>
        <w:jc w:val="both"/>
        <w:rPr>
          <w:rFonts w:ascii="Times New Roman" w:eastAsia="Times New Roman" w:hAnsi="Times New Roman" w:cs="Times New Roman"/>
          <w:sz w:val="24"/>
          <w:szCs w:val="24"/>
          <w:lang w:eastAsia="es-MX"/>
        </w:rPr>
      </w:pPr>
      <w:r w:rsidRPr="00AB2694">
        <w:rPr>
          <w:rFonts w:ascii="Times New Roman" w:eastAsia="Times New Roman" w:hAnsi="Times New Roman" w:cs="Times New Roman"/>
          <w:sz w:val="24"/>
          <w:szCs w:val="24"/>
          <w:lang w:eastAsia="es-MX"/>
        </w:rPr>
        <w:t xml:space="preserve">El Centro Universidad Empresa (CEUNE) de la Universidad Autónoma de Chiapas, mantiene abierta la convocatoria de ingreso a la Licenciatura en Gestión de la Micro, Pequeña y Mediana Empresa, en la modalidad a distancia, informó la coordinadora de este programa académico, Silvia Guadalupe </w:t>
      </w:r>
      <w:proofErr w:type="spellStart"/>
      <w:r w:rsidRPr="00AB2694">
        <w:rPr>
          <w:rFonts w:ascii="Times New Roman" w:eastAsia="Times New Roman" w:hAnsi="Times New Roman" w:cs="Times New Roman"/>
          <w:sz w:val="24"/>
          <w:szCs w:val="24"/>
          <w:lang w:eastAsia="es-MX"/>
        </w:rPr>
        <w:t>Ballinas</w:t>
      </w:r>
      <w:proofErr w:type="spellEnd"/>
      <w:r w:rsidRPr="00AB2694">
        <w:rPr>
          <w:rFonts w:ascii="Times New Roman" w:eastAsia="Times New Roman" w:hAnsi="Times New Roman" w:cs="Times New Roman"/>
          <w:sz w:val="24"/>
          <w:szCs w:val="24"/>
          <w:lang w:eastAsia="es-MX"/>
        </w:rPr>
        <w:t xml:space="preserve"> Sarmiento.</w:t>
      </w:r>
    </w:p>
    <w:p w:rsidR="00AB2694" w:rsidRPr="00AB2694" w:rsidRDefault="00AB2694" w:rsidP="00AB2694">
      <w:pPr>
        <w:spacing w:after="0" w:line="240" w:lineRule="auto"/>
        <w:jc w:val="both"/>
        <w:rPr>
          <w:rFonts w:ascii="Times New Roman" w:eastAsia="Times New Roman" w:hAnsi="Times New Roman" w:cs="Times New Roman"/>
          <w:sz w:val="24"/>
          <w:szCs w:val="24"/>
          <w:lang w:eastAsia="es-MX"/>
        </w:rPr>
      </w:pPr>
      <w:r w:rsidRPr="00AB2694">
        <w:rPr>
          <w:rFonts w:ascii="Times New Roman" w:eastAsia="Times New Roman" w:hAnsi="Times New Roman" w:cs="Times New Roman"/>
          <w:sz w:val="24"/>
          <w:szCs w:val="24"/>
          <w:lang w:eastAsia="es-MX"/>
        </w:rPr>
        <w:t xml:space="preserve">Explicó que la entrega de fichas concluye el próximo 15 de junio, por lo que convocó a los interesados a obtener más información en la página web </w:t>
      </w:r>
      <w:hyperlink r:id="rId6" w:history="1">
        <w:r w:rsidRPr="00AB2694">
          <w:rPr>
            <w:rFonts w:ascii="Times New Roman" w:eastAsia="Times New Roman" w:hAnsi="Times New Roman" w:cs="Times New Roman"/>
            <w:color w:val="0000FF"/>
            <w:sz w:val="24"/>
            <w:szCs w:val="24"/>
            <w:u w:val="single"/>
            <w:lang w:eastAsia="es-MX"/>
          </w:rPr>
          <w:t>www.educacionvirtual.unach.mx</w:t>
        </w:r>
      </w:hyperlink>
      <w:r w:rsidRPr="00AB2694">
        <w:rPr>
          <w:rFonts w:ascii="Times New Roman" w:eastAsia="Times New Roman" w:hAnsi="Times New Roman" w:cs="Times New Roman"/>
          <w:sz w:val="24"/>
          <w:szCs w:val="24"/>
          <w:lang w:eastAsia="es-MX"/>
        </w:rPr>
        <w:t>, donde conocerán el plan de estudios de esta licenciatura conformada por seis módulos y 22 unidades de competencias, que se cursan durante tres años.</w:t>
      </w:r>
    </w:p>
    <w:p w:rsidR="00AB2694" w:rsidRPr="00AB2694" w:rsidRDefault="00AB2694" w:rsidP="00AB2694">
      <w:pPr>
        <w:spacing w:after="0" w:line="240" w:lineRule="auto"/>
        <w:jc w:val="both"/>
        <w:rPr>
          <w:rFonts w:ascii="Times New Roman" w:eastAsia="Times New Roman" w:hAnsi="Times New Roman" w:cs="Times New Roman"/>
          <w:sz w:val="24"/>
          <w:szCs w:val="24"/>
          <w:lang w:eastAsia="es-MX"/>
        </w:rPr>
      </w:pPr>
      <w:r w:rsidRPr="00AB2694">
        <w:rPr>
          <w:rFonts w:ascii="Times New Roman" w:eastAsia="Times New Roman" w:hAnsi="Times New Roman" w:cs="Times New Roman"/>
          <w:sz w:val="24"/>
          <w:szCs w:val="24"/>
          <w:lang w:eastAsia="es-MX"/>
        </w:rPr>
        <w:t>Indicó que "el examen de conocimientos generales se aplicará el próximo 20 de junio a las 17:00 horas, los resultados se darán a conocer el día 26 del mismo mes en la página web antes mencionada, mientras que las inscripciones se realizarán del 26 al 29 de junio".</w:t>
      </w:r>
    </w:p>
    <w:p w:rsidR="00AB2694" w:rsidRPr="00AB2694" w:rsidRDefault="00AB2694" w:rsidP="00AB2694">
      <w:pPr>
        <w:spacing w:after="0" w:line="240" w:lineRule="auto"/>
        <w:jc w:val="both"/>
        <w:rPr>
          <w:rFonts w:ascii="Times New Roman" w:eastAsia="Times New Roman" w:hAnsi="Times New Roman" w:cs="Times New Roman"/>
          <w:sz w:val="24"/>
          <w:szCs w:val="24"/>
          <w:lang w:eastAsia="es-MX"/>
        </w:rPr>
      </w:pPr>
      <w:r w:rsidRPr="00AB2694">
        <w:rPr>
          <w:rFonts w:ascii="Times New Roman" w:eastAsia="Times New Roman" w:hAnsi="Times New Roman" w:cs="Times New Roman"/>
          <w:sz w:val="24"/>
          <w:szCs w:val="24"/>
          <w:lang w:eastAsia="es-MX"/>
        </w:rPr>
        <w:t xml:space="preserve">Aclaró que los aspirantes pueden dirigirse también a la Universidad Virtual, en la Colina Universitaria, teléfono 01 961 617 80 00, extensiones 1354 y 1358, de 09:00 a 14:00 horas o a bien a través del correo electrónico </w:t>
      </w:r>
      <w:hyperlink r:id="rId7" w:history="1">
        <w:r w:rsidRPr="00AB2694">
          <w:rPr>
            <w:rFonts w:ascii="Times New Roman" w:eastAsia="Times New Roman" w:hAnsi="Times New Roman" w:cs="Times New Roman"/>
            <w:color w:val="0000FF"/>
            <w:sz w:val="24"/>
            <w:szCs w:val="24"/>
            <w:u w:val="single"/>
            <w:lang w:eastAsia="es-MX"/>
          </w:rPr>
          <w:t>convocatoria.virtual@unach.mx</w:t>
        </w:r>
      </w:hyperlink>
      <w:r w:rsidRPr="00AB2694">
        <w:rPr>
          <w:rFonts w:ascii="Times New Roman" w:eastAsia="Times New Roman" w:hAnsi="Times New Roman" w:cs="Times New Roman"/>
          <w:sz w:val="24"/>
          <w:szCs w:val="24"/>
          <w:lang w:eastAsia="es-MX"/>
        </w:rPr>
        <w:t>.</w:t>
      </w:r>
    </w:p>
    <w:p w:rsidR="00AB2694" w:rsidRPr="00AB2694" w:rsidRDefault="00AB2694" w:rsidP="00AB2694">
      <w:pPr>
        <w:spacing w:after="0" w:line="240" w:lineRule="auto"/>
        <w:jc w:val="both"/>
        <w:rPr>
          <w:rFonts w:ascii="Times New Roman" w:eastAsia="Times New Roman" w:hAnsi="Times New Roman" w:cs="Times New Roman"/>
          <w:sz w:val="24"/>
          <w:szCs w:val="24"/>
          <w:lang w:eastAsia="es-MX"/>
        </w:rPr>
      </w:pPr>
      <w:r w:rsidRPr="00AB2694">
        <w:rPr>
          <w:rFonts w:ascii="Times New Roman" w:eastAsia="Times New Roman" w:hAnsi="Times New Roman" w:cs="Times New Roman"/>
          <w:sz w:val="24"/>
          <w:szCs w:val="24"/>
          <w:lang w:eastAsia="es-MX"/>
        </w:rPr>
        <w:t xml:space="preserve">Apuntó que la misión de este programa, que impulsa el rector Jaime Valls </w:t>
      </w:r>
      <w:proofErr w:type="spellStart"/>
      <w:r w:rsidRPr="00AB2694">
        <w:rPr>
          <w:rFonts w:ascii="Times New Roman" w:eastAsia="Times New Roman" w:hAnsi="Times New Roman" w:cs="Times New Roman"/>
          <w:sz w:val="24"/>
          <w:szCs w:val="24"/>
          <w:lang w:eastAsia="es-MX"/>
        </w:rPr>
        <w:t>Esponda</w:t>
      </w:r>
      <w:proofErr w:type="spellEnd"/>
      <w:r w:rsidRPr="00AB2694">
        <w:rPr>
          <w:rFonts w:ascii="Times New Roman" w:eastAsia="Times New Roman" w:hAnsi="Times New Roman" w:cs="Times New Roman"/>
          <w:sz w:val="24"/>
          <w:szCs w:val="24"/>
          <w:lang w:eastAsia="es-MX"/>
        </w:rPr>
        <w:t xml:space="preserve">, es formar profesionales innovadores, competentes en la gestión </w:t>
      </w:r>
      <w:proofErr w:type="gramStart"/>
      <w:r w:rsidRPr="00AB2694">
        <w:rPr>
          <w:rFonts w:ascii="Times New Roman" w:eastAsia="Times New Roman" w:hAnsi="Times New Roman" w:cs="Times New Roman"/>
          <w:sz w:val="24"/>
          <w:szCs w:val="24"/>
          <w:lang w:eastAsia="es-MX"/>
        </w:rPr>
        <w:t>de la</w:t>
      </w:r>
      <w:proofErr w:type="gramEnd"/>
      <w:r w:rsidRPr="00AB2694">
        <w:rPr>
          <w:rFonts w:ascii="Times New Roman" w:eastAsia="Times New Roman" w:hAnsi="Times New Roman" w:cs="Times New Roman"/>
          <w:sz w:val="24"/>
          <w:szCs w:val="24"/>
          <w:lang w:eastAsia="es-MX"/>
        </w:rPr>
        <w:t xml:space="preserve"> micro, pequeña y mediana empresa, capaces de formular, evaluar y dirigir proyectos pertinentes en beneficio del desarrollo empresarial con responsabilidad social, a través de la aplicación de competencias profesionales.  </w:t>
      </w:r>
    </w:p>
    <w:p w:rsidR="00AB2694" w:rsidRPr="00AB2694" w:rsidRDefault="00AB2694" w:rsidP="00AB2694">
      <w:pPr>
        <w:spacing w:after="0" w:line="240" w:lineRule="auto"/>
        <w:jc w:val="both"/>
        <w:rPr>
          <w:rFonts w:ascii="Times New Roman" w:eastAsia="Times New Roman" w:hAnsi="Times New Roman" w:cs="Times New Roman"/>
          <w:sz w:val="24"/>
          <w:szCs w:val="24"/>
          <w:lang w:eastAsia="es-MX"/>
        </w:rPr>
      </w:pPr>
      <w:proofErr w:type="spellStart"/>
      <w:r w:rsidRPr="00AB2694">
        <w:rPr>
          <w:rFonts w:ascii="Times New Roman" w:eastAsia="Times New Roman" w:hAnsi="Times New Roman" w:cs="Times New Roman"/>
          <w:sz w:val="24"/>
          <w:szCs w:val="24"/>
          <w:lang w:eastAsia="es-MX"/>
        </w:rPr>
        <w:t>Ballinas</w:t>
      </w:r>
      <w:proofErr w:type="spellEnd"/>
      <w:r w:rsidRPr="00AB2694">
        <w:rPr>
          <w:rFonts w:ascii="Times New Roman" w:eastAsia="Times New Roman" w:hAnsi="Times New Roman" w:cs="Times New Roman"/>
          <w:sz w:val="24"/>
          <w:szCs w:val="24"/>
          <w:lang w:eastAsia="es-MX"/>
        </w:rPr>
        <w:t xml:space="preserve"> Sarmiento, dijo además que el campo laboral del egresado es amplio tanto en sector público como en el privado, así como en las organizaciones sociales, mientras que como emprendedor puede generar su propio negocio, ser gestor, dirigir proyectos y consultor empresarial, entre otras áreas dedicadas a los negocios.</w:t>
      </w:r>
    </w:p>
    <w:p w:rsidR="00AB2694" w:rsidRPr="00AB2694" w:rsidRDefault="00AB2694" w:rsidP="00AB2694">
      <w:pPr>
        <w:spacing w:after="0" w:line="240" w:lineRule="auto"/>
        <w:jc w:val="both"/>
        <w:rPr>
          <w:rFonts w:ascii="Times New Roman" w:eastAsia="Times New Roman" w:hAnsi="Times New Roman" w:cs="Times New Roman"/>
          <w:sz w:val="24"/>
          <w:szCs w:val="24"/>
          <w:lang w:eastAsia="es-MX"/>
        </w:rPr>
      </w:pPr>
      <w:r w:rsidRPr="00AB2694">
        <w:rPr>
          <w:rFonts w:ascii="Times New Roman" w:eastAsia="Times New Roman" w:hAnsi="Times New Roman" w:cs="Times New Roman"/>
          <w:sz w:val="24"/>
          <w:szCs w:val="24"/>
          <w:lang w:eastAsia="es-MX"/>
        </w:rPr>
        <w:t>Por último, comentó que el Centro Universidad Empresa es un corporativo universitario que integra cuatro unidades: Incubadora de Negocios, Centro de Evaluación y Certificación de Competencias, Centro de Evaluación de Confianza y Centro de Evaluación de Servicios Profesionales, además de la Unidad Regional del CEUNE en Tapachula. </w:t>
      </w:r>
    </w:p>
    <w:p w:rsidR="005A035C" w:rsidRDefault="005A035C" w:rsidP="00AB2694">
      <w:pPr>
        <w:jc w:val="both"/>
      </w:pPr>
      <w:bookmarkStart w:id="0" w:name="_GoBack"/>
      <w:bookmarkEnd w:id="0"/>
    </w:p>
    <w:sectPr w:rsidR="005A03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4072"/>
    <w:multiLevelType w:val="multilevel"/>
    <w:tmpl w:val="2608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94"/>
    <w:rsid w:val="005A035C"/>
    <w:rsid w:val="00627A1C"/>
    <w:rsid w:val="00AB2694"/>
    <w:rsid w:val="00B06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B26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B2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64230">
      <w:bodyDiv w:val="1"/>
      <w:marLeft w:val="0"/>
      <w:marRight w:val="0"/>
      <w:marTop w:val="0"/>
      <w:marBottom w:val="0"/>
      <w:divBdr>
        <w:top w:val="none" w:sz="0" w:space="0" w:color="auto"/>
        <w:left w:val="none" w:sz="0" w:space="0" w:color="auto"/>
        <w:bottom w:val="none" w:sz="0" w:space="0" w:color="auto"/>
        <w:right w:val="none" w:sz="0" w:space="0" w:color="auto"/>
      </w:divBdr>
      <w:divsChild>
        <w:div w:id="1704017417">
          <w:marLeft w:val="0"/>
          <w:marRight w:val="0"/>
          <w:marTop w:val="0"/>
          <w:marBottom w:val="0"/>
          <w:divBdr>
            <w:top w:val="none" w:sz="0" w:space="0" w:color="auto"/>
            <w:left w:val="none" w:sz="0" w:space="0" w:color="auto"/>
            <w:bottom w:val="none" w:sz="0" w:space="0" w:color="auto"/>
            <w:right w:val="none" w:sz="0" w:space="0" w:color="auto"/>
          </w:divBdr>
        </w:div>
        <w:div w:id="1974559665">
          <w:marLeft w:val="0"/>
          <w:marRight w:val="0"/>
          <w:marTop w:val="0"/>
          <w:marBottom w:val="0"/>
          <w:divBdr>
            <w:top w:val="none" w:sz="0" w:space="0" w:color="auto"/>
            <w:left w:val="none" w:sz="0" w:space="0" w:color="auto"/>
            <w:bottom w:val="none" w:sz="0" w:space="0" w:color="auto"/>
            <w:right w:val="none" w:sz="0" w:space="0" w:color="auto"/>
          </w:divBdr>
        </w:div>
        <w:div w:id="313687448">
          <w:marLeft w:val="0"/>
          <w:marRight w:val="0"/>
          <w:marTop w:val="0"/>
          <w:marBottom w:val="0"/>
          <w:divBdr>
            <w:top w:val="none" w:sz="0" w:space="0" w:color="auto"/>
            <w:left w:val="none" w:sz="0" w:space="0" w:color="auto"/>
            <w:bottom w:val="none" w:sz="0" w:space="0" w:color="auto"/>
            <w:right w:val="none" w:sz="0" w:space="0" w:color="auto"/>
          </w:divBdr>
        </w:div>
        <w:div w:id="1507282337">
          <w:marLeft w:val="0"/>
          <w:marRight w:val="0"/>
          <w:marTop w:val="0"/>
          <w:marBottom w:val="0"/>
          <w:divBdr>
            <w:top w:val="none" w:sz="0" w:space="0" w:color="auto"/>
            <w:left w:val="none" w:sz="0" w:space="0" w:color="auto"/>
            <w:bottom w:val="none" w:sz="0" w:space="0" w:color="auto"/>
            <w:right w:val="none" w:sz="0" w:space="0" w:color="auto"/>
          </w:divBdr>
        </w:div>
        <w:div w:id="1019619047">
          <w:marLeft w:val="0"/>
          <w:marRight w:val="0"/>
          <w:marTop w:val="0"/>
          <w:marBottom w:val="0"/>
          <w:divBdr>
            <w:top w:val="none" w:sz="0" w:space="0" w:color="auto"/>
            <w:left w:val="none" w:sz="0" w:space="0" w:color="auto"/>
            <w:bottom w:val="none" w:sz="0" w:space="0" w:color="auto"/>
            <w:right w:val="none" w:sz="0" w:space="0" w:color="auto"/>
          </w:divBdr>
        </w:div>
        <w:div w:id="2067096625">
          <w:marLeft w:val="0"/>
          <w:marRight w:val="0"/>
          <w:marTop w:val="0"/>
          <w:marBottom w:val="0"/>
          <w:divBdr>
            <w:top w:val="none" w:sz="0" w:space="0" w:color="auto"/>
            <w:left w:val="none" w:sz="0" w:space="0" w:color="auto"/>
            <w:bottom w:val="none" w:sz="0" w:space="0" w:color="auto"/>
            <w:right w:val="none" w:sz="0" w:space="0" w:color="auto"/>
          </w:divBdr>
        </w:div>
        <w:div w:id="1105153289">
          <w:marLeft w:val="0"/>
          <w:marRight w:val="0"/>
          <w:marTop w:val="0"/>
          <w:marBottom w:val="0"/>
          <w:divBdr>
            <w:top w:val="none" w:sz="0" w:space="0" w:color="auto"/>
            <w:left w:val="none" w:sz="0" w:space="0" w:color="auto"/>
            <w:bottom w:val="none" w:sz="0" w:space="0" w:color="auto"/>
            <w:right w:val="none" w:sz="0" w:space="0" w:color="auto"/>
          </w:divBdr>
        </w:div>
        <w:div w:id="1910336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nvocatoria.virtual@unach.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cionvirtual.unach.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dc:creator>
  <cp:lastModifiedBy>Gildardo</cp:lastModifiedBy>
  <cp:revision>1</cp:revision>
  <dcterms:created xsi:type="dcterms:W3CDTF">2012-05-17T01:30:00Z</dcterms:created>
  <dcterms:modified xsi:type="dcterms:W3CDTF">2012-05-17T01:30:00Z</dcterms:modified>
</cp:coreProperties>
</file>