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21F" w:rsidRPr="009D221F" w:rsidRDefault="009D221F" w:rsidP="009D221F">
      <w:pPr>
        <w:pStyle w:val="NormalWeb"/>
        <w:shd w:val="clear" w:color="auto" w:fill="FFFFFF"/>
        <w:jc w:val="center"/>
        <w:rPr>
          <w:rFonts w:ascii="Arial" w:hAnsi="Arial" w:cs="Arial"/>
          <w:color w:val="222222"/>
        </w:rPr>
      </w:pPr>
      <w:r w:rsidRPr="009D221F">
        <w:rPr>
          <w:rFonts w:ascii="Arial" w:hAnsi="Arial" w:cs="Arial"/>
          <w:b/>
          <w:bCs/>
          <w:color w:val="2A2A2A"/>
        </w:rPr>
        <w:t>Promueve UNACH vinculación permanente con instituciones de educación superior de todo el país</w:t>
      </w:r>
    </w:p>
    <w:p w:rsidR="009D221F" w:rsidRPr="009D221F" w:rsidRDefault="009D221F" w:rsidP="009D221F">
      <w:pPr>
        <w:pStyle w:val="NormalWeb"/>
        <w:jc w:val="center"/>
        <w:rPr>
          <w:rFonts w:ascii="Arial" w:hAnsi="Arial" w:cs="Arial"/>
          <w:color w:val="000000"/>
          <w:sz w:val="15"/>
          <w:szCs w:val="15"/>
        </w:rPr>
      </w:pPr>
      <w:r w:rsidRPr="009D221F">
        <w:rPr>
          <w:rFonts w:ascii="Arial" w:hAnsi="Arial" w:cs="Arial"/>
          <w:color w:val="2A2A2A"/>
          <w:sz w:val="20"/>
          <w:szCs w:val="20"/>
        </w:rPr>
        <w:t> </w:t>
      </w:r>
    </w:p>
    <w:p w:rsidR="009D221F" w:rsidRPr="009D221F" w:rsidRDefault="009D221F" w:rsidP="009D221F">
      <w:pPr>
        <w:pStyle w:val="NormalWeb"/>
        <w:shd w:val="clear" w:color="auto" w:fill="FFFFFF"/>
        <w:jc w:val="center"/>
        <w:rPr>
          <w:rFonts w:ascii="Arial" w:hAnsi="Arial" w:cs="Arial"/>
          <w:color w:val="222222"/>
          <w:sz w:val="20"/>
          <w:szCs w:val="20"/>
        </w:rPr>
      </w:pPr>
      <w:proofErr w:type="gramStart"/>
      <w:r>
        <w:rPr>
          <w:rFonts w:ascii="Symbol" w:hAnsi="Symbol" w:cs="Arial"/>
          <w:color w:val="2A2A2A"/>
          <w:sz w:val="20"/>
          <w:szCs w:val="20"/>
          <w:lang/>
        </w:rPr>
        <w:t></w:t>
      </w:r>
      <w:r>
        <w:rPr>
          <w:rFonts w:ascii="Symbol" w:hAnsi="Symbol" w:cs="Arial"/>
          <w:color w:val="2A2A2A"/>
          <w:sz w:val="20"/>
          <w:szCs w:val="20"/>
          <w:lang/>
        </w:rPr>
        <w:t></w:t>
      </w:r>
      <w:r>
        <w:rPr>
          <w:rFonts w:ascii="Symbol" w:hAnsi="Symbol" w:cs="Arial"/>
          <w:color w:val="2A2A2A"/>
          <w:sz w:val="20"/>
          <w:szCs w:val="20"/>
          <w:lang/>
        </w:rPr>
        <w:t></w:t>
      </w:r>
      <w:r w:rsidRPr="009D221F">
        <w:rPr>
          <w:rFonts w:ascii="Arial" w:hAnsi="Arial" w:cs="Arial"/>
          <w:color w:val="2A2A2A"/>
          <w:sz w:val="20"/>
          <w:szCs w:val="20"/>
        </w:rPr>
        <w:t>Firma convenio de colaboración el Instituto Tecnológico de Sonora (ITSON).</w:t>
      </w:r>
      <w:proofErr w:type="gramEnd"/>
    </w:p>
    <w:p w:rsidR="009D221F" w:rsidRPr="009D221F" w:rsidRDefault="009D221F" w:rsidP="009D221F">
      <w:pPr>
        <w:pStyle w:val="NormalWeb"/>
        <w:shd w:val="clear" w:color="auto" w:fill="FFFFFF"/>
        <w:jc w:val="both"/>
        <w:rPr>
          <w:rFonts w:ascii="Arial" w:hAnsi="Arial" w:cs="Arial"/>
          <w:color w:val="222222"/>
          <w:sz w:val="20"/>
          <w:szCs w:val="20"/>
        </w:rPr>
      </w:pPr>
      <w:r w:rsidRPr="009D221F">
        <w:rPr>
          <w:rFonts w:ascii="Arial" w:hAnsi="Arial" w:cs="Arial"/>
          <w:color w:val="000000"/>
          <w:sz w:val="20"/>
          <w:szCs w:val="20"/>
        </w:rPr>
        <w:t> </w:t>
      </w:r>
    </w:p>
    <w:p w:rsidR="009D221F" w:rsidRPr="009D221F" w:rsidRDefault="009D221F" w:rsidP="009D221F">
      <w:pPr>
        <w:pStyle w:val="NormalWeb"/>
        <w:shd w:val="clear" w:color="auto" w:fill="FFFFFF"/>
        <w:jc w:val="both"/>
        <w:rPr>
          <w:rFonts w:ascii="Arial" w:hAnsi="Arial" w:cs="Arial"/>
          <w:color w:val="222222"/>
          <w:sz w:val="20"/>
          <w:szCs w:val="20"/>
        </w:rPr>
      </w:pPr>
      <w:r w:rsidRPr="009D221F">
        <w:rPr>
          <w:rFonts w:ascii="Arial" w:hAnsi="Arial" w:cs="Arial"/>
          <w:color w:val="000000"/>
          <w:sz w:val="20"/>
          <w:szCs w:val="20"/>
        </w:rPr>
        <w:t>La Universidad Autónoma de Chiapas (UNACH) y el Instituto Tecnológico de Sonora (ITSON), firmaron un convenio de colaboración para la homologación de programas de estudios en las áreas Económica Administrativa y Gestión Turística de ambas instituciones, esto con los objetivos de lograr la doble titulación, promover  la movilidad estudiantil, así como el intercambio  académico y de conocimientos en el rubro de la investigación.</w:t>
      </w:r>
    </w:p>
    <w:p w:rsidR="009D221F" w:rsidRPr="009D221F" w:rsidRDefault="009D221F" w:rsidP="009D221F">
      <w:pPr>
        <w:pStyle w:val="NormalWeb"/>
        <w:jc w:val="center"/>
        <w:rPr>
          <w:rFonts w:ascii="Arial" w:hAnsi="Arial" w:cs="Arial"/>
          <w:color w:val="000000"/>
          <w:sz w:val="15"/>
          <w:szCs w:val="15"/>
        </w:rPr>
      </w:pPr>
      <w:r w:rsidRPr="009D221F">
        <w:rPr>
          <w:rFonts w:ascii="Arial" w:hAnsi="Arial" w:cs="Arial"/>
          <w:color w:val="2A2A2A"/>
          <w:sz w:val="15"/>
          <w:szCs w:val="15"/>
        </w:rPr>
        <w:t> </w:t>
      </w:r>
    </w:p>
    <w:p w:rsidR="009D221F" w:rsidRPr="009D221F" w:rsidRDefault="009D221F" w:rsidP="009D221F">
      <w:pPr>
        <w:pStyle w:val="NormalWeb"/>
        <w:shd w:val="clear" w:color="auto" w:fill="FFFFFF"/>
        <w:jc w:val="both"/>
        <w:rPr>
          <w:rFonts w:ascii="Arial" w:hAnsi="Arial" w:cs="Arial"/>
          <w:color w:val="222222"/>
          <w:sz w:val="20"/>
          <w:szCs w:val="20"/>
        </w:rPr>
      </w:pPr>
      <w:r w:rsidRPr="009D221F">
        <w:rPr>
          <w:rFonts w:ascii="Arial" w:hAnsi="Arial" w:cs="Arial"/>
          <w:color w:val="2A2A2A"/>
          <w:sz w:val="20"/>
          <w:szCs w:val="20"/>
        </w:rPr>
        <w:t xml:space="preserve">Al respecto, el secretario Académico de la UNACH, Gonzalo Vázquez </w:t>
      </w:r>
      <w:proofErr w:type="spellStart"/>
      <w:r w:rsidRPr="009D221F">
        <w:rPr>
          <w:rFonts w:ascii="Arial" w:hAnsi="Arial" w:cs="Arial"/>
          <w:color w:val="2A2A2A"/>
          <w:sz w:val="20"/>
          <w:szCs w:val="20"/>
        </w:rPr>
        <w:t>Natarén</w:t>
      </w:r>
      <w:proofErr w:type="spellEnd"/>
      <w:r w:rsidRPr="009D221F">
        <w:rPr>
          <w:rFonts w:ascii="Arial" w:hAnsi="Arial" w:cs="Arial"/>
          <w:color w:val="2A2A2A"/>
          <w:sz w:val="20"/>
          <w:szCs w:val="20"/>
        </w:rPr>
        <w:t>, destacó que con la firma de este convenio ambas instituciones dan respuesta  a los indicadores de calidad  y vinculación que propone la Secretaría de Educación Pública (SEP).</w:t>
      </w:r>
    </w:p>
    <w:p w:rsidR="009D221F" w:rsidRPr="009D221F" w:rsidRDefault="009D221F" w:rsidP="009D221F">
      <w:pPr>
        <w:pStyle w:val="NormalWeb"/>
        <w:shd w:val="clear" w:color="auto" w:fill="FFFFFF"/>
        <w:jc w:val="both"/>
        <w:rPr>
          <w:rFonts w:ascii="Arial" w:hAnsi="Arial" w:cs="Arial"/>
          <w:color w:val="222222"/>
          <w:sz w:val="20"/>
          <w:szCs w:val="20"/>
        </w:rPr>
      </w:pPr>
      <w:r w:rsidRPr="009D221F">
        <w:rPr>
          <w:rFonts w:ascii="Arial" w:hAnsi="Arial" w:cs="Arial"/>
          <w:color w:val="2A2A2A"/>
          <w:sz w:val="20"/>
          <w:szCs w:val="20"/>
        </w:rPr>
        <w:t> </w:t>
      </w:r>
    </w:p>
    <w:p w:rsidR="009D221F" w:rsidRPr="009D221F" w:rsidRDefault="009D221F" w:rsidP="009D221F">
      <w:pPr>
        <w:pStyle w:val="NormalWeb"/>
        <w:shd w:val="clear" w:color="auto" w:fill="FFFFFF"/>
        <w:jc w:val="both"/>
        <w:rPr>
          <w:rFonts w:ascii="Arial" w:hAnsi="Arial" w:cs="Arial"/>
          <w:color w:val="222222"/>
          <w:sz w:val="20"/>
          <w:szCs w:val="20"/>
        </w:rPr>
      </w:pPr>
      <w:r w:rsidRPr="009D221F">
        <w:rPr>
          <w:rFonts w:ascii="Arial" w:hAnsi="Arial" w:cs="Arial"/>
          <w:color w:val="2A2A2A"/>
          <w:sz w:val="20"/>
          <w:szCs w:val="20"/>
        </w:rPr>
        <w:t xml:space="preserve">Vázquez </w:t>
      </w:r>
      <w:proofErr w:type="spellStart"/>
      <w:r w:rsidRPr="009D221F">
        <w:rPr>
          <w:rFonts w:ascii="Arial" w:hAnsi="Arial" w:cs="Arial"/>
          <w:color w:val="2A2A2A"/>
          <w:sz w:val="20"/>
          <w:szCs w:val="20"/>
        </w:rPr>
        <w:t>Natarén</w:t>
      </w:r>
      <w:proofErr w:type="spellEnd"/>
      <w:r w:rsidRPr="009D221F">
        <w:rPr>
          <w:rFonts w:ascii="Arial" w:hAnsi="Arial" w:cs="Arial"/>
          <w:color w:val="2A2A2A"/>
          <w:sz w:val="20"/>
          <w:szCs w:val="20"/>
        </w:rPr>
        <w:t xml:space="preserve">, agregó que este acto responde también a las políticas de Innovación Educativa que impulsa el rector, Jaime Valls </w:t>
      </w:r>
      <w:proofErr w:type="spellStart"/>
      <w:r w:rsidRPr="009D221F">
        <w:rPr>
          <w:rFonts w:ascii="Arial" w:hAnsi="Arial" w:cs="Arial"/>
          <w:color w:val="2A2A2A"/>
          <w:sz w:val="20"/>
          <w:szCs w:val="20"/>
        </w:rPr>
        <w:t>Esponda</w:t>
      </w:r>
      <w:proofErr w:type="spellEnd"/>
      <w:r w:rsidRPr="009D221F">
        <w:rPr>
          <w:rFonts w:ascii="Arial" w:hAnsi="Arial" w:cs="Arial"/>
          <w:color w:val="2A2A2A"/>
          <w:sz w:val="20"/>
          <w:szCs w:val="20"/>
        </w:rPr>
        <w:t>, en su Proyecto Académico, Generación y Gestión para la Innovación 2010-2014.</w:t>
      </w:r>
    </w:p>
    <w:p w:rsidR="009D221F" w:rsidRPr="009D221F" w:rsidRDefault="009D221F" w:rsidP="009D221F">
      <w:pPr>
        <w:pStyle w:val="NormalWeb"/>
        <w:shd w:val="clear" w:color="auto" w:fill="FFFFFF"/>
        <w:jc w:val="both"/>
        <w:rPr>
          <w:rFonts w:ascii="Arial" w:hAnsi="Arial" w:cs="Arial"/>
          <w:color w:val="222222"/>
          <w:sz w:val="20"/>
          <w:szCs w:val="20"/>
        </w:rPr>
      </w:pPr>
      <w:r w:rsidRPr="009D221F">
        <w:rPr>
          <w:rFonts w:ascii="Arial" w:hAnsi="Arial" w:cs="Arial"/>
          <w:color w:val="2A2A2A"/>
          <w:sz w:val="20"/>
          <w:szCs w:val="20"/>
        </w:rPr>
        <w:t> </w:t>
      </w:r>
    </w:p>
    <w:p w:rsidR="009D221F" w:rsidRPr="009D221F" w:rsidRDefault="009D221F" w:rsidP="009D221F">
      <w:pPr>
        <w:pStyle w:val="NormalWeb"/>
        <w:shd w:val="clear" w:color="auto" w:fill="FFFFFF"/>
        <w:jc w:val="both"/>
        <w:rPr>
          <w:rFonts w:ascii="Arial" w:hAnsi="Arial" w:cs="Arial"/>
          <w:color w:val="222222"/>
          <w:sz w:val="20"/>
          <w:szCs w:val="20"/>
        </w:rPr>
      </w:pPr>
      <w:r w:rsidRPr="009D221F">
        <w:rPr>
          <w:rFonts w:ascii="Arial" w:hAnsi="Arial" w:cs="Arial"/>
          <w:color w:val="2A2A2A"/>
          <w:sz w:val="20"/>
          <w:szCs w:val="20"/>
        </w:rPr>
        <w:t xml:space="preserve">Apuntó que el Proyecto destaca la actualización integral de los planes y programas de estudio, considerando contenidos y enfoques curriculares innovadores; así como las formas de interacción, recursos y medios necesarios para propiciar aprendizajes significativos y sólidas competencias </w:t>
      </w:r>
      <w:proofErr w:type="gramStart"/>
      <w:r w:rsidRPr="009D221F">
        <w:rPr>
          <w:rFonts w:ascii="Arial" w:hAnsi="Arial" w:cs="Arial"/>
          <w:color w:val="2A2A2A"/>
          <w:sz w:val="20"/>
          <w:szCs w:val="20"/>
        </w:rPr>
        <w:t>profesionales</w:t>
      </w:r>
      <w:proofErr w:type="gramEnd"/>
      <w:r w:rsidRPr="009D221F">
        <w:rPr>
          <w:rFonts w:ascii="Arial" w:hAnsi="Arial" w:cs="Arial"/>
          <w:color w:val="2A2A2A"/>
          <w:sz w:val="20"/>
          <w:szCs w:val="20"/>
        </w:rPr>
        <w:t xml:space="preserve"> en los alumnos.</w:t>
      </w:r>
    </w:p>
    <w:p w:rsidR="009D221F" w:rsidRPr="009D221F" w:rsidRDefault="009D221F" w:rsidP="009D221F">
      <w:pPr>
        <w:pStyle w:val="NormalWeb"/>
        <w:shd w:val="clear" w:color="auto" w:fill="FFFFFF"/>
        <w:jc w:val="both"/>
        <w:rPr>
          <w:rFonts w:ascii="Arial" w:hAnsi="Arial" w:cs="Arial"/>
          <w:color w:val="222222"/>
          <w:sz w:val="20"/>
          <w:szCs w:val="20"/>
        </w:rPr>
      </w:pPr>
      <w:r w:rsidRPr="009D221F">
        <w:rPr>
          <w:rFonts w:ascii="Arial" w:hAnsi="Arial" w:cs="Arial"/>
          <w:color w:val="2A2A2A"/>
          <w:sz w:val="20"/>
          <w:szCs w:val="20"/>
        </w:rPr>
        <w:t> </w:t>
      </w:r>
    </w:p>
    <w:p w:rsidR="009D221F" w:rsidRPr="009D221F" w:rsidRDefault="009D221F" w:rsidP="009D221F">
      <w:pPr>
        <w:pStyle w:val="NormalWeb"/>
        <w:shd w:val="clear" w:color="auto" w:fill="FFFFFF"/>
        <w:jc w:val="both"/>
        <w:rPr>
          <w:rFonts w:ascii="Arial" w:hAnsi="Arial" w:cs="Arial"/>
          <w:color w:val="222222"/>
          <w:sz w:val="20"/>
          <w:szCs w:val="20"/>
        </w:rPr>
      </w:pPr>
      <w:r w:rsidRPr="009D221F">
        <w:rPr>
          <w:rFonts w:ascii="Arial" w:hAnsi="Arial" w:cs="Arial"/>
          <w:color w:val="2A2A2A"/>
          <w:sz w:val="20"/>
          <w:szCs w:val="20"/>
        </w:rPr>
        <w:t>Por su parte la </w:t>
      </w:r>
      <w:r w:rsidRPr="009D221F">
        <w:rPr>
          <w:rFonts w:ascii="Arial" w:hAnsi="Arial" w:cs="Arial"/>
          <w:color w:val="222222"/>
          <w:sz w:val="20"/>
          <w:szCs w:val="20"/>
        </w:rPr>
        <w:t>directora Académica de Ciencias Económico Administrativas del </w:t>
      </w:r>
      <w:r w:rsidRPr="009D221F">
        <w:rPr>
          <w:rFonts w:ascii="Arial" w:hAnsi="Arial" w:cs="Arial"/>
          <w:color w:val="2A2A2A"/>
          <w:sz w:val="20"/>
          <w:szCs w:val="20"/>
        </w:rPr>
        <w:t>ITSON, Imelda Lorena Vázquez Jiménez, comentó que esta iniciativa es parte del Programa Institucional de Financiamiento (PIFI)  del Instituto para realizar el diseño del proyecto de doble titulación en los programas de licenciaturas  y posgrado de ambas instituciones.</w:t>
      </w:r>
    </w:p>
    <w:p w:rsidR="000A6FCA" w:rsidRDefault="009D221F"/>
    <w:sectPr w:rsidR="000A6FCA" w:rsidSect="00830FD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221F"/>
    <w:rsid w:val="0014778A"/>
    <w:rsid w:val="00830FD2"/>
    <w:rsid w:val="009D221F"/>
    <w:rsid w:val="00D2379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FD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221F"/>
    <w:pPr>
      <w:spacing w:before="150" w:after="15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2118862801">
      <w:bodyDiv w:val="1"/>
      <w:marLeft w:val="0"/>
      <w:marRight w:val="0"/>
      <w:marTop w:val="0"/>
      <w:marBottom w:val="0"/>
      <w:divBdr>
        <w:top w:val="none" w:sz="0" w:space="0" w:color="auto"/>
        <w:left w:val="none" w:sz="0" w:space="0" w:color="auto"/>
        <w:bottom w:val="none" w:sz="0" w:space="0" w:color="auto"/>
        <w:right w:val="none" w:sz="0" w:space="0" w:color="auto"/>
      </w:divBdr>
      <w:divsChild>
        <w:div w:id="1654606266">
          <w:marLeft w:val="0"/>
          <w:marRight w:val="0"/>
          <w:marTop w:val="0"/>
          <w:marBottom w:val="0"/>
          <w:divBdr>
            <w:top w:val="none" w:sz="0" w:space="0" w:color="auto"/>
            <w:left w:val="none" w:sz="0" w:space="0" w:color="auto"/>
            <w:bottom w:val="none" w:sz="0" w:space="0" w:color="auto"/>
            <w:right w:val="none" w:sz="0" w:space="0" w:color="auto"/>
          </w:divBdr>
          <w:divsChild>
            <w:div w:id="1784690214">
              <w:marLeft w:val="0"/>
              <w:marRight w:val="0"/>
              <w:marTop w:val="0"/>
              <w:marBottom w:val="0"/>
              <w:divBdr>
                <w:top w:val="none" w:sz="0" w:space="0" w:color="auto"/>
                <w:left w:val="none" w:sz="0" w:space="0" w:color="auto"/>
                <w:bottom w:val="none" w:sz="0" w:space="0" w:color="auto"/>
                <w:right w:val="none" w:sz="0" w:space="0" w:color="auto"/>
              </w:divBdr>
              <w:divsChild>
                <w:div w:id="5124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1478</Characters>
  <Application>Microsoft Office Word</Application>
  <DocSecurity>0</DocSecurity>
  <Lines>12</Lines>
  <Paragraphs>3</Paragraphs>
  <ScaleCrop>false</ScaleCrop>
  <Company>Hewlett-Packard</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Gildardo_yadi</dc:creator>
  <cp:lastModifiedBy>Gildardo_yadi</cp:lastModifiedBy>
  <cp:revision>1</cp:revision>
  <dcterms:created xsi:type="dcterms:W3CDTF">2011-11-16T05:56:00Z</dcterms:created>
  <dcterms:modified xsi:type="dcterms:W3CDTF">2011-11-16T05:57:00Z</dcterms:modified>
</cp:coreProperties>
</file>