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87" w:rsidRDefault="002D4E87" w:rsidP="002D4E87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D4E87">
        <w:rPr>
          <w:rFonts w:ascii="Arial" w:hAnsi="Arial" w:cs="Arial"/>
          <w:b/>
          <w:bCs/>
          <w:color w:val="000000"/>
          <w:sz w:val="28"/>
          <w:szCs w:val="28"/>
        </w:rPr>
        <w:t>Intensa actividad en la Liga Universitaria de Futbol Siete de la UNACH</w:t>
      </w:r>
    </w:p>
    <w:p w:rsidR="002D4E87" w:rsidRPr="002D4E87" w:rsidRDefault="002D4E87" w:rsidP="002D4E87">
      <w:pPr>
        <w:pStyle w:val="NormalWeb"/>
        <w:jc w:val="center"/>
        <w:rPr>
          <w:rFonts w:ascii="Arial" w:hAnsi="Arial" w:cs="Arial"/>
          <w:color w:val="000000"/>
          <w:sz w:val="15"/>
          <w:szCs w:val="15"/>
        </w:rPr>
      </w:pP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Luego de una semana intensa en la Liga Universitaria de Futbol Siete, donde participan estudiantes, docentes y administrativos, el Departamento de Deportes de la Universidad Autónoma de Chiapas (UNACH) dio a conocer las posiciones que ocupan los diferentes equipos al término de la jornada cuatro.</w:t>
      </w: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En el Grupo Estudiantil A, UNACH FM lleva la delantera con 19 puntos, Real Madrid 16, Galaxy 13, Cabaret 7, Sherwin Williams e Ingeniería F1 con 4 y Atlético Dayama 2 puntos.</w:t>
      </w: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En el Grupo Estudiantil B, el equipo de Sistemas Computacionales se mantiene al frente con 12 puntos, seguido del Atlético Civil y Licenciados en Ingeniería con 9 unidades, Arquitectura con 7 puntos y Atlético San Pancho de Ingeniería con 6, ocupan el tercer y cuarto lugar, respectivamente.</w:t>
      </w: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En la parte baja del sector, Real Maletas de Administración Campus I y Power System de Sistemas Computacionales suman 4 puntos, mientras que Deportivo Ingeniería y Electrolichos de Ingeniería se mantienen con 3 puntos, y en el fondo de la tabla se encuentra Medicina Humana con solo 1 punto.</w:t>
      </w: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En el Grupo Administrativos, Ocelotes es líder con 12 puntos, seguido por Dirección General de Planeación con 9, Deportivo Colina 8, Prófugos Contraloría Interna y Facultad de Ciencias Sociales 7 puntos.</w:t>
      </w: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Con un triple empate Lenguas Tuxtla, Dirección de Programación y Presupuesto, y Coordinación General de Finanzas se mantienen con 6 unidades, Fuerza Universitaria 5, Furia Roja de Secretaría General 3 y en el fondo de la tabla se encuentra Recursos Humanos, que no ha logrado cosechar puntos durante el torneo.</w:t>
      </w:r>
    </w:p>
    <w:p w:rsidR="002D4E87" w:rsidRPr="002D4E87" w:rsidRDefault="002D4E87" w:rsidP="002D4E87">
      <w:pPr>
        <w:pStyle w:val="NormalWeb"/>
        <w:jc w:val="both"/>
        <w:rPr>
          <w:rFonts w:ascii="Arial" w:hAnsi="Arial" w:cs="Arial"/>
          <w:color w:val="000000"/>
          <w:sz w:val="15"/>
          <w:szCs w:val="15"/>
        </w:rPr>
      </w:pPr>
      <w:r w:rsidRPr="002D4E87">
        <w:rPr>
          <w:rFonts w:ascii="Arial" w:hAnsi="Arial" w:cs="Arial"/>
          <w:color w:val="000000"/>
        </w:rPr>
        <w:t>En la tabla de goleo de las tres categorías, destacan: Alejandro Durán Trejo con 20 goles, seguido de Iván Escobedo Castellanos y Pedro Rico Gonzalez con 18 anotaciones y en la posición número tres se encuentra Víctor Manuel Cortés Cordero con 17 aciertos.</w:t>
      </w:r>
    </w:p>
    <w:p w:rsidR="00BC6278" w:rsidRDefault="00BC6278"/>
    <w:sectPr w:rsidR="00BC6278" w:rsidSect="00BC6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D4E87"/>
    <w:rsid w:val="002D4E87"/>
    <w:rsid w:val="00BC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E8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4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 Graciela</dc:creator>
  <cp:lastModifiedBy>Yoli Graciela</cp:lastModifiedBy>
  <cp:revision>1</cp:revision>
  <dcterms:created xsi:type="dcterms:W3CDTF">2011-10-26T14:47:00Z</dcterms:created>
  <dcterms:modified xsi:type="dcterms:W3CDTF">2011-10-26T14:48:00Z</dcterms:modified>
</cp:coreProperties>
</file>