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06" w:rsidRPr="00AC6506" w:rsidRDefault="00AC6506" w:rsidP="00AC6506">
      <w:pPr>
        <w:shd w:val="clear" w:color="auto" w:fill="FFFFFF"/>
        <w:spacing w:after="324" w:line="240" w:lineRule="auto"/>
        <w:jc w:val="center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b/>
          <w:bCs/>
          <w:color w:val="2A2A2A"/>
          <w:sz w:val="28"/>
          <w:szCs w:val="28"/>
          <w:lang w:eastAsia="es-MX"/>
        </w:rPr>
        <w:t>Instalan Comisión Consultiva para elaboración del Plan de Desarrollo Institucional 2024 de la UNACH</w:t>
      </w:r>
    </w:p>
    <w:p w:rsidR="00AC6506" w:rsidRPr="00AC6506" w:rsidRDefault="00AC6506" w:rsidP="00AC6506">
      <w:pPr>
        <w:pStyle w:val="Prrafodelista"/>
        <w:numPr>
          <w:ilvl w:val="0"/>
          <w:numId w:val="2"/>
        </w:num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  <w:t>Reconoce rector JVE desempeño de quienes diseñaron Proyecto Académico</w:t>
      </w:r>
    </w:p>
    <w:p w:rsidR="00AC6506" w:rsidRPr="00AC6506" w:rsidRDefault="00AC6506" w:rsidP="00AC6506">
      <w:pPr>
        <w:shd w:val="clear" w:color="auto" w:fill="FFFFFF"/>
        <w:spacing w:after="45" w:line="240" w:lineRule="auto"/>
        <w:ind w:left="420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Para dar seguimiento a las tareas realizadas durante la conformación del Proyecto Académico 2010-2014, “Generación y Gestión para la Innovación”, de la Universidad Autónoma de Chiapas, la actual administración que encabeza el rector Jaime Valls </w:t>
      </w:r>
      <w:proofErr w:type="spellStart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Esponda</w:t>
      </w:r>
      <w:proofErr w:type="spellEnd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, instaló la Comisión Consultiva para la formulación del Plan de Desarrollo Institucional 2024.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 De esta manera, la Comisión Consultiva, conformada por académicos, alumnos, directivos e integrantes de la Junta de Gobierno, dará seguimiento a las estrategias diseñadas para conformar el Plan que tendrá como objetivo proyectar el desarrollo de la Universidad durante los siguientes años, bajo un ejercicio de planeación y metas establecidas.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 El Plan, al igual que el Proyecto Académico, se integrará con la participación de toda la comunidad universitaria, a través de consultas en línea, mesas de trabajo y seminarios que permitirán conocer la opinión de quienes forman parte de la  Máxima Casa de Estudios. 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 En su mensaje a los integrantes de la Comisión, el rector Jaime Valls </w:t>
      </w:r>
      <w:proofErr w:type="spellStart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Esponda</w:t>
      </w:r>
      <w:proofErr w:type="spellEnd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 aseguró que estas estrategias dan respuesta a las políticas de formación integral universitarias, pues “permiten la participación de los jóvenes en las decisiones, como es la planeación a largo plazo de los objetivos institucionales”.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 Hizo patente su reconocimiento al desempeño realizado por los 74 miembros de esta Comisión durante la elaboración del Proyecto Académico, al tiempo que los exhortó a dar un mayor esfuerzo para este nuevo organismo, “el cual será el instrumento que dirigirá los destinos de esta Casa de Estudios en los años venideros”.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 Por su parte, el director General de Planeación, Roberto </w:t>
      </w:r>
      <w:proofErr w:type="spellStart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Villers</w:t>
      </w:r>
      <w:proofErr w:type="spellEnd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 </w:t>
      </w:r>
      <w:proofErr w:type="spellStart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>Aispuro</w:t>
      </w:r>
      <w:proofErr w:type="spellEnd"/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, explicó que como sucedió con la realización del Proyecto Académico, se tomarán en cuenta las opiniones emitidas a través del sitio web de la Universidad, las cuales se integrarán a los comentarios expresados en las mesas de trabajo. </w:t>
      </w:r>
    </w:p>
    <w:p w:rsidR="00AC6506" w:rsidRPr="00AC6506" w:rsidRDefault="00AC6506" w:rsidP="00AC6506">
      <w:pPr>
        <w:shd w:val="clear" w:color="auto" w:fill="FFFFFF"/>
        <w:spacing w:after="324" w:line="240" w:lineRule="auto"/>
        <w:jc w:val="both"/>
        <w:rPr>
          <w:rFonts w:ascii="Segoe UI" w:eastAsia="Times New Roman" w:hAnsi="Segoe UI" w:cs="Segoe UI"/>
          <w:color w:val="2A2A2A"/>
          <w:sz w:val="20"/>
          <w:szCs w:val="20"/>
          <w:lang w:eastAsia="es-MX"/>
        </w:rPr>
      </w:pPr>
      <w:r w:rsidRPr="00AC6506">
        <w:rPr>
          <w:rFonts w:ascii="Segoe UI" w:eastAsia="Times New Roman" w:hAnsi="Segoe UI" w:cs="Segoe UI"/>
          <w:color w:val="2A2A2A"/>
          <w:sz w:val="24"/>
          <w:szCs w:val="24"/>
          <w:lang w:eastAsia="es-MX"/>
        </w:rPr>
        <w:t xml:space="preserve"> El Plan de Desarrollo Institucional 2024, derivado de cada una de estas tareas será expuesto ante el Consejo Universitario, para su aprobación y contendrá además de las estrategias para el área académica y de planeación, acciones que promuevan los valores humanísticos, culturales y deportivos. </w:t>
      </w:r>
    </w:p>
    <w:p w:rsidR="000A6FCA" w:rsidRDefault="00AC6506"/>
    <w:sectPr w:rsidR="000A6FCA" w:rsidSect="00AC6506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0B5"/>
    <w:multiLevelType w:val="hybridMultilevel"/>
    <w:tmpl w:val="F21A7F3C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4716AE2"/>
    <w:multiLevelType w:val="multilevel"/>
    <w:tmpl w:val="FBE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506"/>
    <w:rsid w:val="0014778A"/>
    <w:rsid w:val="001C65D6"/>
    <w:rsid w:val="00AC6506"/>
    <w:rsid w:val="00D2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50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C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438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0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0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18949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6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5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01904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Company>Hewlett-Packard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2011-10-22T04:37:00Z</dcterms:created>
  <dcterms:modified xsi:type="dcterms:W3CDTF">2011-10-22T04:39:00Z</dcterms:modified>
</cp:coreProperties>
</file>