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36" w:rsidRDefault="00124536" w:rsidP="0012453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124536" w:rsidRPr="00124536" w:rsidRDefault="00124536" w:rsidP="001245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12453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Anuncia rector Jaime Valls </w:t>
      </w:r>
      <w:proofErr w:type="spellStart"/>
      <w:r w:rsidRPr="0012453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Esponda</w:t>
      </w:r>
      <w:proofErr w:type="spellEnd"/>
      <w:r w:rsidRPr="0012453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obras por 25 </w:t>
      </w:r>
      <w:proofErr w:type="spellStart"/>
      <w:r w:rsidRPr="0012453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mdp</w:t>
      </w:r>
      <w:proofErr w:type="spellEnd"/>
      <w:r w:rsidRPr="0012453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en Centro Maya de </w:t>
      </w:r>
      <w:proofErr w:type="spellStart"/>
      <w:r w:rsidRPr="0012453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Catazajá</w:t>
      </w:r>
      <w:proofErr w:type="spellEnd"/>
      <w:r w:rsidRPr="0012453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</w:p>
    <w:p w:rsidR="00124536" w:rsidRPr="00124536" w:rsidRDefault="00124536" w:rsidP="00124536">
      <w:pPr>
        <w:spacing w:before="150" w:after="150" w:line="240" w:lineRule="auto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124536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    </w:t>
      </w:r>
      <w:r w:rsidRPr="00124536">
        <w:rPr>
          <w:rFonts w:ascii="Arial" w:eastAsia="Times New Roman" w:hAnsi="Arial" w:cs="Arial"/>
          <w:color w:val="000000"/>
          <w:sz w:val="15"/>
          <w:szCs w:val="15"/>
          <w:lang w:eastAsia="es-MX"/>
        </w:rPr>
        <w:t> </w:t>
      </w:r>
    </w:p>
    <w:p w:rsidR="00124536" w:rsidRPr="00124536" w:rsidRDefault="00124536" w:rsidP="00124536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lang w:eastAsia="es-MX"/>
        </w:rPr>
      </w:pPr>
      <w:r w:rsidRPr="00124536">
        <w:rPr>
          <w:rFonts w:ascii="Arial" w:eastAsia="Times New Roman" w:hAnsi="Arial" w:cs="Arial"/>
          <w:b/>
          <w:bCs/>
          <w:color w:val="000000"/>
          <w:lang w:eastAsia="es-MX"/>
        </w:rPr>
        <w:t>El anuncio fue hecho durante Festival Cultural Universitario</w:t>
      </w:r>
    </w:p>
    <w:p w:rsidR="00124536" w:rsidRPr="00124536" w:rsidRDefault="00124536" w:rsidP="00124536">
      <w:pPr>
        <w:spacing w:before="150" w:after="150" w:line="240" w:lineRule="auto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124536">
        <w:rPr>
          <w:rFonts w:ascii="Arial" w:eastAsia="Times New Roman" w:hAnsi="Arial" w:cs="Arial"/>
          <w:b/>
          <w:bCs/>
          <w:color w:val="000000"/>
          <w:sz w:val="15"/>
          <w:szCs w:val="15"/>
          <w:lang w:eastAsia="es-MX"/>
        </w:rPr>
        <w:t> </w:t>
      </w:r>
      <w:proofErr w:type="spellStart"/>
      <w:r w:rsidRPr="0012453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Catazajá</w:t>
      </w:r>
      <w:proofErr w:type="spellEnd"/>
      <w:r w:rsidRPr="0012453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, Chiapas.- </w:t>
      </w:r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el marco del Festival Cultural Universitario Maya, que se lleva a cabo en este lugar, el rector de la Universidad Autónoma de Chiapas, Jaime Valls </w:t>
      </w:r>
      <w:proofErr w:type="spellStart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Esponda</w:t>
      </w:r>
      <w:proofErr w:type="spellEnd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anunció la construcción de dos nuevos edificios en el Centro Maya de Estudios Agropecuarios, con una inversión de 25 millones de pesos.</w:t>
      </w:r>
    </w:p>
    <w:p w:rsidR="00124536" w:rsidRPr="00124536" w:rsidRDefault="00124536" w:rsidP="00124536">
      <w:pPr>
        <w:spacing w:before="150" w:after="150" w:line="36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En un mensaje dirigido a la comunidad universitaria que se dio cita en el Auditorio del Centro, lugar donde se realiza también el II Encuentro de Ciencia y Tecnología, el rector Valls </w:t>
      </w:r>
      <w:proofErr w:type="spellStart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Esponda</w:t>
      </w:r>
      <w:proofErr w:type="spellEnd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destacó el apoyo del gobernador Juan </w:t>
      </w:r>
      <w:proofErr w:type="spellStart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Sabines</w:t>
      </w:r>
      <w:proofErr w:type="spellEnd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Guerrero, para dotar de más y mejores herramientas para los jóvenes de esta región del Norte de Chiapas.    </w:t>
      </w:r>
    </w:p>
    <w:p w:rsidR="00124536" w:rsidRPr="00124536" w:rsidRDefault="00124536" w:rsidP="00124536">
      <w:pPr>
        <w:spacing w:before="150" w:after="150" w:line="36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Acompañado del presidente municipal de Salto de Agua, Agustín </w:t>
      </w:r>
      <w:proofErr w:type="spellStart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Peñate</w:t>
      </w:r>
      <w:proofErr w:type="spellEnd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López y de los representantes de los gobiernos locales de Palenque y </w:t>
      </w:r>
      <w:proofErr w:type="spellStart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Catazajá</w:t>
      </w:r>
      <w:proofErr w:type="spellEnd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el rector de la UNACH menciono que de acuerdo con el Proyecto Académico 2010-2014, la Universidad trabaja en la internacionalización, la vinculación de sus estudiantes y egresados, así como en el fortalecimiento de la cultura y el deporte. </w:t>
      </w:r>
    </w:p>
    <w:p w:rsidR="00124536" w:rsidRPr="00124536" w:rsidRDefault="00124536" w:rsidP="00124536">
      <w:pPr>
        <w:spacing w:before="150" w:after="150" w:line="36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Comentó que la UNACH pretende crear puntos de venta dentro de sus instalaciones para la comercialización de los distintos productos que se elaboran en las facultades y centros de estudio, con el propósito de dar a conocer lo que en estos se produce. </w:t>
      </w:r>
    </w:p>
    <w:p w:rsidR="00124536" w:rsidRPr="00124536" w:rsidRDefault="00124536" w:rsidP="00124536">
      <w:pPr>
        <w:spacing w:before="150" w:after="150" w:line="36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El Festival Cultural Universitario Maya, cuya finalidad es integrar a la comunidad universitaria con sus raíces como pueblo y mantener vivos los valores de cohesión que nos dan sentido de identidad, se suma a otros como el de la Frailesca, en </w:t>
      </w:r>
      <w:proofErr w:type="spellStart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Villaflores</w:t>
      </w:r>
      <w:proofErr w:type="spellEnd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</w:t>
      </w:r>
      <w:proofErr w:type="spellStart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Villacorzo</w:t>
      </w:r>
      <w:proofErr w:type="spellEnd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; de la Selva Negra, en la región Norte y el Zoque en la zona de </w:t>
      </w:r>
      <w:proofErr w:type="spellStart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Mezcalapa</w:t>
      </w:r>
      <w:proofErr w:type="spellEnd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124536" w:rsidRPr="00124536" w:rsidRDefault="00124536" w:rsidP="00124536">
      <w:pPr>
        <w:spacing w:before="150" w:after="150" w:line="36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El evento que dio inicio el pasado lunes y concluirá mañana viernes, es organizado por la Dirección General de Extensión Universitaria, y contempla la realización de diversas actividades en este municipio y el de Palenque, para integrar una verdadera fiesta multicultural en la que se mezclen las costumbres y tradiciones de la región.</w:t>
      </w:r>
    </w:p>
    <w:p w:rsidR="00124536" w:rsidRPr="00124536" w:rsidRDefault="00124536" w:rsidP="00124536">
      <w:pPr>
        <w:spacing w:before="150" w:after="150" w:line="36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 </w:t>
      </w:r>
    </w:p>
    <w:p w:rsidR="00124536" w:rsidRPr="00124536" w:rsidRDefault="00124536" w:rsidP="00124536">
      <w:pPr>
        <w:spacing w:before="150" w:after="150" w:line="36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acuerdo con el programa, se organizaron foros académicos, encuentros deportivos, conferencias magistrales, conciertos musicales y muestras gastronómicas. </w:t>
      </w:r>
    </w:p>
    <w:p w:rsidR="00124536" w:rsidRPr="00124536" w:rsidRDefault="00124536" w:rsidP="00124536">
      <w:pPr>
        <w:spacing w:before="150" w:after="150" w:line="36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En esta visita, el rector Jaime Valls </w:t>
      </w:r>
      <w:proofErr w:type="spellStart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Esponda</w:t>
      </w:r>
      <w:proofErr w:type="spellEnd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estuvo acompañado del secretario General de la Universidad, Hugo Armando Aguilar </w:t>
      </w:r>
      <w:proofErr w:type="spellStart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Aguilar</w:t>
      </w:r>
      <w:proofErr w:type="spellEnd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; el secretario Académico, Gonzalo Vázquez </w:t>
      </w:r>
      <w:proofErr w:type="spellStart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Natarén</w:t>
      </w:r>
      <w:proofErr w:type="spellEnd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; el Secretario Administrativo, Mario Rebollo Armengol; el director General de Extensión Universitaria, Víctor Fabián </w:t>
      </w:r>
      <w:proofErr w:type="spellStart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Rumaya</w:t>
      </w:r>
      <w:proofErr w:type="spellEnd"/>
      <w:r w:rsidRPr="001245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Farrera y el coordinador del Centro Maya de Estudios Agropecuarios, Roberto Sosa Rincón.</w:t>
      </w:r>
    </w:p>
    <w:p w:rsidR="000A6FCA" w:rsidRDefault="00124536"/>
    <w:sectPr w:rsidR="000A6FCA" w:rsidSect="00124536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B256F"/>
    <w:multiLevelType w:val="multilevel"/>
    <w:tmpl w:val="C3D0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536"/>
    <w:rsid w:val="00124536"/>
    <w:rsid w:val="0014778A"/>
    <w:rsid w:val="00B0663B"/>
    <w:rsid w:val="00D2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53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3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1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9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04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94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64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82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565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447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01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2280</Characters>
  <Application>Microsoft Office Word</Application>
  <DocSecurity>0</DocSecurity>
  <Lines>19</Lines>
  <Paragraphs>5</Paragraphs>
  <ScaleCrop>false</ScaleCrop>
  <Company>Hewlett-Packard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Gildardo_yadi</dc:creator>
  <cp:lastModifiedBy>Gildardo_yadi</cp:lastModifiedBy>
  <cp:revision>1</cp:revision>
  <dcterms:created xsi:type="dcterms:W3CDTF">2011-10-20T04:47:00Z</dcterms:created>
  <dcterms:modified xsi:type="dcterms:W3CDTF">2011-10-20T04:51:00Z</dcterms:modified>
</cp:coreProperties>
</file>