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41" w:rightFromText="141" w:vertAnchor="text" w:horzAnchor="margin" w:tblpY="-245"/>
        <w:tblW w:w="0" w:type="auto"/>
        <w:tblLook w:val="04A0"/>
      </w:tblPr>
      <w:tblGrid>
        <w:gridCol w:w="2376"/>
        <w:gridCol w:w="3969"/>
        <w:gridCol w:w="2633"/>
      </w:tblGrid>
      <w:tr w:rsidR="00150D49" w:rsidRPr="004F4F84" w:rsidTr="00ED607D">
        <w:trPr>
          <w:trHeight w:val="1453"/>
        </w:trPr>
        <w:tc>
          <w:tcPr>
            <w:tcW w:w="2376" w:type="dxa"/>
            <w:vAlign w:val="center"/>
          </w:tcPr>
          <w:p w:rsidR="00150D49" w:rsidRPr="004F4F84" w:rsidRDefault="00B72391" w:rsidP="00150D49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F4F84">
              <w:rPr>
                <w:rFonts w:ascii="Arial" w:hAnsi="Arial" w:cs="Arial"/>
                <w:noProof/>
                <w:color w:val="808080"/>
                <w:sz w:val="16"/>
                <w:szCs w:val="16"/>
                <w:lang w:val="es-MX" w:eastAsia="es-MX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402590</wp:posOffset>
                  </wp:positionH>
                  <wp:positionV relativeFrom="paragraph">
                    <wp:posOffset>217805</wp:posOffset>
                  </wp:positionV>
                  <wp:extent cx="700405" cy="626745"/>
                  <wp:effectExtent l="19050" t="0" r="4445" b="0"/>
                  <wp:wrapSquare wrapText="bothSides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626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</w:tcPr>
          <w:p w:rsidR="00150D49" w:rsidRPr="004F4F84" w:rsidRDefault="00150D49" w:rsidP="00150D49">
            <w:pPr>
              <w:pStyle w:val="Encabezado"/>
              <w:jc w:val="center"/>
              <w:rPr>
                <w:rFonts w:ascii="Arial" w:hAnsi="Arial" w:cs="Arial"/>
              </w:rPr>
            </w:pPr>
          </w:p>
          <w:p w:rsidR="00150D49" w:rsidRPr="004F4F84" w:rsidRDefault="00150D49" w:rsidP="00150D49">
            <w:pPr>
              <w:pStyle w:val="Encabezado"/>
              <w:jc w:val="center"/>
              <w:rPr>
                <w:rFonts w:ascii="Arial" w:hAnsi="Arial" w:cs="Arial"/>
              </w:rPr>
            </w:pPr>
          </w:p>
          <w:p w:rsidR="00150D49" w:rsidRPr="004F4F84" w:rsidRDefault="00150D49" w:rsidP="00150D49">
            <w:pPr>
              <w:pStyle w:val="Encabezado"/>
              <w:jc w:val="center"/>
              <w:rPr>
                <w:rFonts w:ascii="Arial" w:hAnsi="Arial" w:cs="Arial"/>
              </w:rPr>
            </w:pPr>
            <w:r w:rsidRPr="004F4F84">
              <w:rPr>
                <w:rFonts w:ascii="Arial" w:hAnsi="Arial" w:cs="Arial"/>
              </w:rPr>
              <w:t xml:space="preserve">DIRECCIÓN DE COMUNICACIÓN UNIVERSITARIA   </w:t>
            </w:r>
          </w:p>
          <w:p w:rsidR="00150D49" w:rsidRPr="004F4F84" w:rsidRDefault="00150D49" w:rsidP="00150D49">
            <w:pPr>
              <w:spacing w:after="0" w:line="240" w:lineRule="auto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2633" w:type="dxa"/>
          </w:tcPr>
          <w:p w:rsidR="00150D49" w:rsidRPr="004F4F84" w:rsidRDefault="00B72391" w:rsidP="00150D49">
            <w:pPr>
              <w:spacing w:after="0" w:line="240" w:lineRule="auto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F4F84">
              <w:rPr>
                <w:rFonts w:ascii="Arial" w:hAnsi="Arial" w:cs="Arial"/>
                <w:noProof/>
                <w:lang w:val="es-MX" w:eastAsia="es-MX"/>
              </w:rPr>
              <w:drawing>
                <wp:inline distT="0" distB="0" distL="0" distR="0">
                  <wp:extent cx="1514475" cy="1133475"/>
                  <wp:effectExtent l="0" t="0" r="0" b="0"/>
                  <wp:docPr id="1" name="Imagen 1" descr="logo_pantalla_CLARA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pantalla_CLARA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2734" w:rsidRPr="004F4F84" w:rsidRDefault="00ED607D">
      <w:pPr>
        <w:spacing w:after="0" w:line="240" w:lineRule="auto"/>
        <w:jc w:val="right"/>
        <w:rPr>
          <w:rFonts w:ascii="Arial" w:hAnsi="Arial" w:cs="Arial"/>
          <w:color w:val="808080"/>
          <w:sz w:val="16"/>
          <w:szCs w:val="16"/>
        </w:rPr>
      </w:pPr>
      <w:r w:rsidRPr="004F4F84">
        <w:rPr>
          <w:rFonts w:ascii="Arial" w:hAnsi="Arial" w:cs="Arial"/>
          <w:color w:val="808080"/>
          <w:sz w:val="16"/>
          <w:szCs w:val="16"/>
        </w:rPr>
        <w:t xml:space="preserve">BOLETIN </w:t>
      </w:r>
    </w:p>
    <w:p w:rsidR="004D57E2" w:rsidRPr="004F4F84" w:rsidRDefault="004D57E2">
      <w:pPr>
        <w:spacing w:after="0" w:line="240" w:lineRule="auto"/>
        <w:jc w:val="right"/>
        <w:rPr>
          <w:rFonts w:ascii="Arial" w:hAnsi="Arial" w:cs="Arial"/>
          <w:color w:val="808080"/>
          <w:sz w:val="16"/>
          <w:szCs w:val="16"/>
        </w:rPr>
      </w:pPr>
      <w:r w:rsidRPr="004F4F84">
        <w:rPr>
          <w:rFonts w:ascii="Arial" w:hAnsi="Arial" w:cs="Arial"/>
          <w:color w:val="808080"/>
          <w:sz w:val="16"/>
          <w:szCs w:val="16"/>
        </w:rPr>
        <w:t>TUXTLA GUTIÉRREZ, CHIAPAS</w:t>
      </w:r>
    </w:p>
    <w:p w:rsidR="004D57E2" w:rsidRPr="004F4F84" w:rsidRDefault="00EC03DD">
      <w:pPr>
        <w:spacing w:after="0" w:line="240" w:lineRule="auto"/>
        <w:jc w:val="right"/>
        <w:rPr>
          <w:rFonts w:ascii="Arial" w:hAnsi="Arial" w:cs="Arial"/>
          <w:color w:val="808080"/>
          <w:sz w:val="16"/>
          <w:szCs w:val="16"/>
        </w:rPr>
      </w:pPr>
      <w:r w:rsidRPr="004F4F84">
        <w:rPr>
          <w:rFonts w:ascii="Arial" w:hAnsi="Arial" w:cs="Arial"/>
          <w:color w:val="808080"/>
          <w:sz w:val="16"/>
          <w:szCs w:val="16"/>
        </w:rPr>
        <w:t>1</w:t>
      </w:r>
      <w:r w:rsidR="00D52734" w:rsidRPr="004F4F84">
        <w:rPr>
          <w:rFonts w:ascii="Arial" w:hAnsi="Arial" w:cs="Arial"/>
          <w:color w:val="808080"/>
          <w:sz w:val="16"/>
          <w:szCs w:val="16"/>
        </w:rPr>
        <w:t xml:space="preserve">5 </w:t>
      </w:r>
      <w:r w:rsidR="004D57E2" w:rsidRPr="004F4F84">
        <w:rPr>
          <w:rFonts w:ascii="Arial" w:hAnsi="Arial" w:cs="Arial"/>
          <w:color w:val="808080"/>
          <w:sz w:val="16"/>
          <w:szCs w:val="16"/>
        </w:rPr>
        <w:t>DE</w:t>
      </w:r>
      <w:r w:rsidR="005E4DA9" w:rsidRPr="004F4F84">
        <w:rPr>
          <w:rFonts w:ascii="Arial" w:hAnsi="Arial" w:cs="Arial"/>
          <w:color w:val="808080"/>
          <w:sz w:val="16"/>
          <w:szCs w:val="16"/>
        </w:rPr>
        <w:t xml:space="preserve"> </w:t>
      </w:r>
      <w:r w:rsidR="00EA63D4" w:rsidRPr="004F4F84">
        <w:rPr>
          <w:rFonts w:ascii="Arial" w:hAnsi="Arial" w:cs="Arial"/>
          <w:color w:val="808080"/>
          <w:sz w:val="16"/>
          <w:szCs w:val="16"/>
        </w:rPr>
        <w:t>AGOSTO</w:t>
      </w:r>
      <w:r w:rsidR="00323221" w:rsidRPr="004F4F84">
        <w:rPr>
          <w:rFonts w:ascii="Arial" w:hAnsi="Arial" w:cs="Arial"/>
          <w:color w:val="808080"/>
          <w:sz w:val="16"/>
          <w:szCs w:val="16"/>
        </w:rPr>
        <w:t xml:space="preserve"> </w:t>
      </w:r>
      <w:r w:rsidR="004D57E2" w:rsidRPr="004F4F84">
        <w:rPr>
          <w:rFonts w:ascii="Arial" w:hAnsi="Arial" w:cs="Arial"/>
          <w:color w:val="808080"/>
          <w:sz w:val="16"/>
          <w:szCs w:val="16"/>
        </w:rPr>
        <w:t>DE 20</w:t>
      </w:r>
      <w:r w:rsidR="007F36F2" w:rsidRPr="004F4F84">
        <w:rPr>
          <w:rFonts w:ascii="Arial" w:hAnsi="Arial" w:cs="Arial"/>
          <w:color w:val="808080"/>
          <w:sz w:val="16"/>
          <w:szCs w:val="16"/>
        </w:rPr>
        <w:t>1</w:t>
      </w:r>
      <w:r w:rsidR="005E4DA9" w:rsidRPr="004F4F84">
        <w:rPr>
          <w:rFonts w:ascii="Arial" w:hAnsi="Arial" w:cs="Arial"/>
          <w:color w:val="808080"/>
          <w:sz w:val="16"/>
          <w:szCs w:val="16"/>
        </w:rPr>
        <w:t>1</w:t>
      </w:r>
      <w:r w:rsidR="004D57E2" w:rsidRPr="004F4F84">
        <w:rPr>
          <w:rFonts w:ascii="Arial" w:hAnsi="Arial" w:cs="Arial"/>
          <w:color w:val="808080"/>
          <w:sz w:val="16"/>
          <w:szCs w:val="16"/>
        </w:rPr>
        <w:t>.</w:t>
      </w:r>
    </w:p>
    <w:p w:rsidR="00D52734" w:rsidRPr="004F4F84" w:rsidRDefault="00D52734" w:rsidP="00D52734">
      <w:pPr>
        <w:spacing w:after="0" w:line="240" w:lineRule="auto"/>
        <w:jc w:val="center"/>
        <w:rPr>
          <w:rFonts w:ascii="Arial" w:hAnsi="Arial" w:cs="Arial"/>
          <w:color w:val="808080"/>
          <w:sz w:val="16"/>
          <w:szCs w:val="16"/>
        </w:rPr>
      </w:pPr>
    </w:p>
    <w:p w:rsidR="004F4F84" w:rsidRPr="004F4F84" w:rsidRDefault="004F4F84" w:rsidP="004F4F84">
      <w:pPr>
        <w:shd w:val="clear" w:color="auto" w:fill="FFFFFF"/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4F4F84">
        <w:rPr>
          <w:rFonts w:ascii="Arial" w:eastAsia="Times New Roman" w:hAnsi="Arial" w:cs="Arial"/>
          <w:sz w:val="24"/>
          <w:szCs w:val="24"/>
          <w:lang w:val="es-MX" w:eastAsia="es-MX"/>
        </w:rPr>
        <w:t>En apoyo a estudiantes de la UNACH</w:t>
      </w:r>
    </w:p>
    <w:p w:rsidR="004F4F84" w:rsidRPr="004F4F84" w:rsidRDefault="004F4F84" w:rsidP="004F4F84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4F4F84">
        <w:rPr>
          <w:rFonts w:ascii="Arial" w:eastAsia="Times New Roman" w:hAnsi="Arial" w:cs="Arial"/>
          <w:bCs/>
          <w:sz w:val="24"/>
          <w:szCs w:val="24"/>
          <w:lang w:val="es-MX" w:eastAsia="es-MX"/>
        </w:rPr>
        <w:t> </w:t>
      </w:r>
    </w:p>
    <w:p w:rsidR="004F4F84" w:rsidRPr="004F4F84" w:rsidRDefault="004F4F84" w:rsidP="004F4F84">
      <w:pPr>
        <w:shd w:val="clear" w:color="auto" w:fill="FFFFFF"/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val="es-MX" w:eastAsia="es-MX"/>
        </w:rPr>
      </w:pPr>
      <w:r w:rsidRPr="004F4F84">
        <w:rPr>
          <w:rFonts w:ascii="Arial" w:eastAsia="Times New Roman" w:hAnsi="Arial" w:cs="Arial"/>
          <w:b/>
          <w:bCs/>
          <w:sz w:val="32"/>
          <w:szCs w:val="24"/>
          <w:lang w:val="es-MX" w:eastAsia="es-MX"/>
        </w:rPr>
        <w:t>Presentan Plan Piloto de Prácticas Profesionales para facilitar incorporación al sector productivo</w:t>
      </w:r>
    </w:p>
    <w:p w:rsidR="004F4F84" w:rsidRPr="004F4F84" w:rsidRDefault="004F4F84" w:rsidP="004F4F84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  <w:r w:rsidRPr="004F4F84">
        <w:rPr>
          <w:rFonts w:ascii="Arial" w:eastAsia="Times New Roman" w:hAnsi="Arial" w:cs="Arial"/>
          <w:bCs/>
          <w:sz w:val="24"/>
          <w:szCs w:val="24"/>
          <w:lang w:val="es-MX" w:eastAsia="es-MX"/>
        </w:rPr>
        <w:t> </w:t>
      </w:r>
    </w:p>
    <w:p w:rsidR="004F4F84" w:rsidRPr="004F4F84" w:rsidRDefault="004F4F84" w:rsidP="004F4F84">
      <w:pPr>
        <w:shd w:val="clear" w:color="auto" w:fill="FFFFFF"/>
        <w:suppressAutoHyphens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  <w:r w:rsidRPr="004F4F84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·Se implementará en seis licenciaturas del Campus IV, en Tapachula </w:t>
      </w:r>
    </w:p>
    <w:p w:rsidR="004F4F84" w:rsidRPr="004F4F84" w:rsidRDefault="004F4F84" w:rsidP="004F4F84">
      <w:pPr>
        <w:suppressAutoHyphens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  <w:r w:rsidRPr="004F4F84">
        <w:rPr>
          <w:rFonts w:ascii="Arial" w:eastAsia="Times New Roman" w:hAnsi="Arial" w:cs="Arial"/>
          <w:bCs/>
          <w:sz w:val="24"/>
          <w:szCs w:val="24"/>
          <w:lang w:val="es-MX" w:eastAsia="es-MX"/>
        </w:rPr>
        <w:t>·Beneficiados 121 estudiantes al incorporarse a empresas locales</w:t>
      </w:r>
    </w:p>
    <w:p w:rsidR="004F4F84" w:rsidRPr="004F4F84" w:rsidRDefault="004F4F84" w:rsidP="004F4F84">
      <w:pPr>
        <w:suppressAutoHyphens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MX" w:eastAsia="es-MX"/>
        </w:rPr>
      </w:pPr>
      <w:r w:rsidRPr="004F4F84">
        <w:rPr>
          <w:rFonts w:ascii="Arial" w:eastAsia="Times New Roman" w:hAnsi="Arial" w:cs="Arial"/>
          <w:bCs/>
          <w:sz w:val="24"/>
          <w:szCs w:val="24"/>
          <w:lang w:val="es-MX" w:eastAsia="es-MX"/>
        </w:rPr>
        <w:t> </w:t>
      </w:r>
    </w:p>
    <w:p w:rsidR="004F4F84" w:rsidRPr="004F4F84" w:rsidRDefault="004F4F84" w:rsidP="004F4F84">
      <w:pPr>
        <w:suppressAutoHyphens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MX" w:eastAsia="es-MX"/>
        </w:rPr>
      </w:pPr>
      <w:r w:rsidRPr="004F4F84">
        <w:rPr>
          <w:rFonts w:ascii="Arial" w:eastAsia="Times New Roman" w:hAnsi="Arial" w:cs="Arial"/>
          <w:bCs/>
          <w:sz w:val="24"/>
          <w:szCs w:val="24"/>
          <w:lang w:val="es-MX" w:eastAsia="es-MX"/>
        </w:rPr>
        <w:t>Tapachula, Chiapas.- Con la finalidad de apoyar a los estudiantes para incorporarse al sector productivo del estado, la Universidad Autónoma de Chiapas, a través del Centro Universidad-Empresa (CEUNE), pondrá en marcha en este ciclo escolar el Plan Piloto de Prácticas Profesionales. </w:t>
      </w:r>
    </w:p>
    <w:p w:rsidR="004F4F84" w:rsidRPr="004F4F84" w:rsidRDefault="004F4F84" w:rsidP="004F4F84">
      <w:pPr>
        <w:suppressAutoHyphens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MX" w:eastAsia="es-MX"/>
        </w:rPr>
      </w:pPr>
      <w:r w:rsidRPr="004F4F84">
        <w:rPr>
          <w:rFonts w:ascii="Arial" w:eastAsia="Times New Roman" w:hAnsi="Arial" w:cs="Arial"/>
          <w:bCs/>
          <w:sz w:val="24"/>
          <w:szCs w:val="24"/>
          <w:lang w:val="es-MX" w:eastAsia="es-MX"/>
        </w:rPr>
        <w:t> </w:t>
      </w:r>
    </w:p>
    <w:p w:rsidR="004F4F84" w:rsidRPr="004F4F84" w:rsidRDefault="004F4F84" w:rsidP="004F4F84">
      <w:pPr>
        <w:suppressAutoHyphens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MX" w:eastAsia="es-MX"/>
        </w:rPr>
      </w:pPr>
      <w:r w:rsidRPr="004F4F84">
        <w:rPr>
          <w:rFonts w:ascii="Arial" w:eastAsia="Times New Roman" w:hAnsi="Arial" w:cs="Arial"/>
          <w:bCs/>
          <w:sz w:val="24"/>
          <w:szCs w:val="24"/>
          <w:lang w:val="es-MX" w:eastAsia="es-MX"/>
        </w:rPr>
        <w:t>Al respecto, el coordinador General del CEUNE, Alfredo Martínez de la Torre, informó que este plan piloto ayudará a la UNACH a identificar las fortalezas y debilidades que las prácticas profesionales tienen en cada una de las licenciaturas, por lo que se realizará un seguimiento puntual del funcionamiento de este esquema de trabajo.</w:t>
      </w:r>
    </w:p>
    <w:p w:rsidR="004F4F84" w:rsidRPr="004F4F84" w:rsidRDefault="004F4F84" w:rsidP="004F4F84">
      <w:pPr>
        <w:suppressAutoHyphens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MX" w:eastAsia="es-MX"/>
        </w:rPr>
      </w:pPr>
      <w:r w:rsidRPr="004F4F84">
        <w:rPr>
          <w:rFonts w:ascii="Arial" w:eastAsia="Times New Roman" w:hAnsi="Arial" w:cs="Arial"/>
          <w:bCs/>
          <w:sz w:val="24"/>
          <w:szCs w:val="24"/>
          <w:lang w:val="es-MX" w:eastAsia="es-MX"/>
        </w:rPr>
        <w:t> </w:t>
      </w:r>
    </w:p>
    <w:p w:rsidR="004F4F84" w:rsidRPr="004F4F84" w:rsidRDefault="004F4F84" w:rsidP="004F4F84">
      <w:pPr>
        <w:suppressAutoHyphens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MX" w:eastAsia="es-MX"/>
        </w:rPr>
      </w:pPr>
      <w:r w:rsidRPr="004F4F84">
        <w:rPr>
          <w:rFonts w:ascii="Arial" w:eastAsia="Times New Roman" w:hAnsi="Arial" w:cs="Arial"/>
          <w:bCs/>
          <w:sz w:val="24"/>
          <w:szCs w:val="24"/>
          <w:lang w:val="es-MX" w:eastAsia="es-MX"/>
        </w:rPr>
        <w:t>“Este programa busca alinear todas las estrategias que la Universidad tiene dentro de esta modalidad en diversas facultades, llevando a los estudiantes a las empresas donde son requeridos y en donde podrán poner en práctica lo aprendido en el aula, buscando así una oportunidad real de trabajo”, puntualizó.</w:t>
      </w:r>
    </w:p>
    <w:p w:rsidR="004F4F84" w:rsidRPr="004F4F84" w:rsidRDefault="004F4F84" w:rsidP="004F4F84">
      <w:pPr>
        <w:suppressAutoHyphens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MX" w:eastAsia="es-MX"/>
        </w:rPr>
      </w:pPr>
      <w:r w:rsidRPr="004F4F84">
        <w:rPr>
          <w:rFonts w:ascii="Arial" w:eastAsia="Times New Roman" w:hAnsi="Arial" w:cs="Arial"/>
          <w:bCs/>
          <w:sz w:val="24"/>
          <w:szCs w:val="24"/>
          <w:lang w:val="es-MX" w:eastAsia="es-MX"/>
        </w:rPr>
        <w:t> </w:t>
      </w:r>
    </w:p>
    <w:p w:rsidR="004F4F84" w:rsidRPr="004F4F84" w:rsidRDefault="004F4F84" w:rsidP="004F4F84">
      <w:pPr>
        <w:suppressAutoHyphens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MX" w:eastAsia="es-MX"/>
        </w:rPr>
      </w:pPr>
      <w:r w:rsidRPr="004F4F84">
        <w:rPr>
          <w:rFonts w:ascii="Arial" w:eastAsia="Times New Roman" w:hAnsi="Arial" w:cs="Arial"/>
          <w:bCs/>
          <w:sz w:val="24"/>
          <w:szCs w:val="24"/>
          <w:lang w:val="es-MX" w:eastAsia="es-MX"/>
        </w:rPr>
        <w:t>Agregó que con este Plan Piloto, la Universidad se suma a las acciones de promoción del empleo y de generación de oportunidades para los jóvenes que impulsa el gobernador Juan Sabines Guerrero, hechos que favorecen el desarrollo económico de la entidad.</w:t>
      </w:r>
    </w:p>
    <w:p w:rsidR="004F4F84" w:rsidRPr="004F4F84" w:rsidRDefault="004F4F84" w:rsidP="004F4F84">
      <w:pPr>
        <w:suppressAutoHyphens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MX" w:eastAsia="es-MX"/>
        </w:rPr>
      </w:pPr>
      <w:r w:rsidRPr="004F4F84">
        <w:rPr>
          <w:rFonts w:ascii="Arial" w:eastAsia="Times New Roman" w:hAnsi="Arial" w:cs="Arial"/>
          <w:bCs/>
          <w:sz w:val="24"/>
          <w:szCs w:val="24"/>
          <w:lang w:val="es-MX" w:eastAsia="es-MX"/>
        </w:rPr>
        <w:t> </w:t>
      </w:r>
    </w:p>
    <w:p w:rsidR="004F4F84" w:rsidRPr="004F4F84" w:rsidRDefault="004F4F84" w:rsidP="004F4F84">
      <w:pPr>
        <w:suppressAutoHyphens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MX" w:eastAsia="es-MX"/>
        </w:rPr>
      </w:pPr>
      <w:r w:rsidRPr="004F4F84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Explicó que este programa se implementará inicialmente en tres facultades del Campus IV de Tapachula y </w:t>
      </w:r>
      <w:proofErr w:type="spellStart"/>
      <w:r w:rsidRPr="004F4F84">
        <w:rPr>
          <w:rFonts w:ascii="Arial" w:eastAsia="Times New Roman" w:hAnsi="Arial" w:cs="Arial"/>
          <w:bCs/>
          <w:sz w:val="24"/>
          <w:szCs w:val="24"/>
          <w:lang w:val="es-MX" w:eastAsia="es-MX"/>
        </w:rPr>
        <w:t>Huehuetán</w:t>
      </w:r>
      <w:proofErr w:type="spellEnd"/>
      <w:r w:rsidRPr="004F4F84">
        <w:rPr>
          <w:rFonts w:ascii="Arial" w:eastAsia="Times New Roman" w:hAnsi="Arial" w:cs="Arial"/>
          <w:bCs/>
          <w:sz w:val="24"/>
          <w:szCs w:val="24"/>
          <w:lang w:val="es-MX" w:eastAsia="es-MX"/>
        </w:rPr>
        <w:t>, para beneficio de 121 alumnos que serán incorporados a actividades propias de su formación dentro de las empresas locales.</w:t>
      </w:r>
    </w:p>
    <w:p w:rsidR="004F4F84" w:rsidRPr="004F4F84" w:rsidRDefault="004F4F84" w:rsidP="004F4F84">
      <w:pPr>
        <w:suppressAutoHyphens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MX" w:eastAsia="es-MX"/>
        </w:rPr>
      </w:pPr>
      <w:r w:rsidRPr="004F4F84">
        <w:rPr>
          <w:rFonts w:ascii="Arial" w:eastAsia="Times New Roman" w:hAnsi="Arial" w:cs="Arial"/>
          <w:bCs/>
          <w:sz w:val="24"/>
          <w:szCs w:val="24"/>
          <w:lang w:val="es-MX" w:eastAsia="es-MX"/>
        </w:rPr>
        <w:t> </w:t>
      </w:r>
    </w:p>
    <w:p w:rsidR="004F4F84" w:rsidRPr="004F4F84" w:rsidRDefault="004F4F84" w:rsidP="004F4F84">
      <w:pPr>
        <w:suppressAutoHyphens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MX" w:eastAsia="es-MX"/>
        </w:rPr>
      </w:pPr>
      <w:r w:rsidRPr="004F4F84">
        <w:rPr>
          <w:rFonts w:ascii="Arial" w:eastAsia="Times New Roman" w:hAnsi="Arial" w:cs="Arial"/>
          <w:bCs/>
          <w:sz w:val="24"/>
          <w:szCs w:val="24"/>
          <w:lang w:val="es-MX" w:eastAsia="es-MX"/>
        </w:rPr>
        <w:t>Añadió que en primera instancia formarán parte del programa, estudiantes que cursan el octavo o noveno semestre de seis licenciaturas, quienes se incorporarán a las empresas, donde desarrollarán actividades de acuerdo con su perfil, mismas que serán avaladas por la Universidad.</w:t>
      </w:r>
    </w:p>
    <w:p w:rsidR="004F4F84" w:rsidRPr="004F4F84" w:rsidRDefault="004F4F84" w:rsidP="004F4F84">
      <w:pPr>
        <w:suppressAutoHyphens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MX" w:eastAsia="es-MX"/>
        </w:rPr>
      </w:pPr>
      <w:r w:rsidRPr="004F4F84">
        <w:rPr>
          <w:rFonts w:ascii="Arial" w:eastAsia="Times New Roman" w:hAnsi="Arial" w:cs="Arial"/>
          <w:bCs/>
          <w:sz w:val="24"/>
          <w:szCs w:val="24"/>
          <w:lang w:val="es-MX" w:eastAsia="es-MX"/>
        </w:rPr>
        <w:lastRenderedPageBreak/>
        <w:t> </w:t>
      </w:r>
    </w:p>
    <w:p w:rsidR="004F4F84" w:rsidRPr="004F4F84" w:rsidRDefault="004F4F84" w:rsidP="004F4F84">
      <w:pPr>
        <w:suppressAutoHyphens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MX" w:eastAsia="es-MX"/>
        </w:rPr>
      </w:pPr>
      <w:r w:rsidRPr="004F4F84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Por su parte, la delegada Regional de la Secretaría del Trabajo, Karla Gabriela Pérez </w:t>
      </w:r>
      <w:proofErr w:type="spellStart"/>
      <w:r w:rsidRPr="004F4F84">
        <w:rPr>
          <w:rFonts w:ascii="Arial" w:eastAsia="Times New Roman" w:hAnsi="Arial" w:cs="Arial"/>
          <w:bCs/>
          <w:sz w:val="24"/>
          <w:szCs w:val="24"/>
          <w:lang w:val="es-MX" w:eastAsia="es-MX"/>
        </w:rPr>
        <w:t>Pérez</w:t>
      </w:r>
      <w:proofErr w:type="spellEnd"/>
      <w:r w:rsidRPr="004F4F84">
        <w:rPr>
          <w:rFonts w:ascii="Arial" w:eastAsia="Times New Roman" w:hAnsi="Arial" w:cs="Arial"/>
          <w:bCs/>
          <w:sz w:val="24"/>
          <w:szCs w:val="24"/>
          <w:lang w:val="es-MX" w:eastAsia="es-MX"/>
        </w:rPr>
        <w:t>, felicitó la iniciativa universitaria de vinculación con el sector productivo a través de este plan, pues “permitirá a los estudiantes obtener la experiencia necesaria en el sector laboral y calificar de mejor manera en un futuro en la búsqueda de algún puesto”.</w:t>
      </w:r>
    </w:p>
    <w:p w:rsidR="004F4F84" w:rsidRPr="004F4F84" w:rsidRDefault="004F4F84" w:rsidP="004F4F84">
      <w:pPr>
        <w:suppressAutoHyphens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MX" w:eastAsia="es-MX"/>
        </w:rPr>
      </w:pPr>
      <w:r w:rsidRPr="004F4F84">
        <w:rPr>
          <w:rFonts w:ascii="Arial" w:eastAsia="Times New Roman" w:hAnsi="Arial" w:cs="Arial"/>
          <w:bCs/>
          <w:sz w:val="24"/>
          <w:szCs w:val="24"/>
          <w:lang w:val="es-MX" w:eastAsia="es-MX"/>
        </w:rPr>
        <w:t> </w:t>
      </w:r>
    </w:p>
    <w:p w:rsidR="004F4F84" w:rsidRPr="004F4F84" w:rsidRDefault="004F4F84" w:rsidP="004F4F84">
      <w:pPr>
        <w:suppressAutoHyphens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MX" w:eastAsia="es-MX"/>
        </w:rPr>
      </w:pPr>
      <w:r w:rsidRPr="004F4F84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 Asimismo, el director de la Facultad de Contaduría Pública, Enrique </w:t>
      </w:r>
      <w:proofErr w:type="spellStart"/>
      <w:r w:rsidRPr="004F4F84">
        <w:rPr>
          <w:rFonts w:ascii="Arial" w:eastAsia="Times New Roman" w:hAnsi="Arial" w:cs="Arial"/>
          <w:bCs/>
          <w:sz w:val="24"/>
          <w:szCs w:val="24"/>
          <w:lang w:val="es-MX" w:eastAsia="es-MX"/>
        </w:rPr>
        <w:t>Yasusi</w:t>
      </w:r>
      <w:proofErr w:type="spellEnd"/>
      <w:r w:rsidRPr="004F4F84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Barroso </w:t>
      </w:r>
      <w:proofErr w:type="spellStart"/>
      <w:r w:rsidRPr="004F4F84">
        <w:rPr>
          <w:rFonts w:ascii="Arial" w:eastAsia="Times New Roman" w:hAnsi="Arial" w:cs="Arial"/>
          <w:bCs/>
          <w:sz w:val="24"/>
          <w:szCs w:val="24"/>
          <w:lang w:val="es-MX" w:eastAsia="es-MX"/>
        </w:rPr>
        <w:t>Yoshikawa</w:t>
      </w:r>
      <w:proofErr w:type="spellEnd"/>
      <w:r w:rsidRPr="004F4F84">
        <w:rPr>
          <w:rFonts w:ascii="Arial" w:eastAsia="Times New Roman" w:hAnsi="Arial" w:cs="Arial"/>
          <w:bCs/>
          <w:sz w:val="24"/>
          <w:szCs w:val="24"/>
          <w:lang w:val="es-MX" w:eastAsia="es-MX"/>
        </w:rPr>
        <w:t>, mencionó que mediante este Programa Piloto, los universitarios podrán tener un seguimiento laboral que les permita acceder a los programas de Universidad Empleo y Primer Empleo que promueven los gobiernos estatal y federal, respectivamente.</w:t>
      </w:r>
    </w:p>
    <w:p w:rsidR="004F4F84" w:rsidRPr="004F4F84" w:rsidRDefault="004F4F84" w:rsidP="004F4F84">
      <w:pPr>
        <w:suppressAutoHyphens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MX" w:eastAsia="es-MX"/>
        </w:rPr>
      </w:pPr>
      <w:r w:rsidRPr="004F4F84">
        <w:rPr>
          <w:rFonts w:ascii="Arial" w:eastAsia="Times New Roman" w:hAnsi="Arial" w:cs="Arial"/>
          <w:bCs/>
          <w:sz w:val="24"/>
          <w:szCs w:val="24"/>
          <w:lang w:val="es-MX" w:eastAsia="es-MX"/>
        </w:rPr>
        <w:t> </w:t>
      </w:r>
    </w:p>
    <w:p w:rsidR="004F4F84" w:rsidRPr="004F4F84" w:rsidRDefault="004F4F84" w:rsidP="004F4F84">
      <w:pPr>
        <w:suppressAutoHyphens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MX" w:eastAsia="es-MX"/>
        </w:rPr>
      </w:pPr>
      <w:r w:rsidRPr="004F4F84">
        <w:rPr>
          <w:rFonts w:ascii="Arial" w:eastAsia="Times New Roman" w:hAnsi="Arial" w:cs="Arial"/>
          <w:bCs/>
          <w:sz w:val="24"/>
          <w:szCs w:val="24"/>
          <w:lang w:val="es-MX" w:eastAsia="es-MX"/>
        </w:rPr>
        <w:t>Por su parte, Alfonso López García, coordinador Regional del CEUNE en Tapachula, explicó que estas prácticas pueden realizarse en empresas privadas o del sector social que se encuentren afiliadas a algún organismo empresarial, lo que permitirá que los estudiantes perfeccionen sus habilidades y complementen de forma integral su formación profesional.</w:t>
      </w:r>
    </w:p>
    <w:p w:rsidR="004F4F84" w:rsidRPr="004F4F84" w:rsidRDefault="004F4F84" w:rsidP="004F4F84">
      <w:pPr>
        <w:suppressAutoHyphens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MX" w:eastAsia="es-MX"/>
        </w:rPr>
      </w:pPr>
      <w:r w:rsidRPr="004F4F84">
        <w:rPr>
          <w:rFonts w:ascii="Arial" w:eastAsia="Times New Roman" w:hAnsi="Arial" w:cs="Arial"/>
          <w:bCs/>
          <w:sz w:val="24"/>
          <w:szCs w:val="24"/>
          <w:lang w:val="es-MX" w:eastAsia="es-MX"/>
        </w:rPr>
        <w:t> </w:t>
      </w:r>
    </w:p>
    <w:p w:rsidR="004F4F84" w:rsidRPr="004F4F84" w:rsidRDefault="004F4F84" w:rsidP="004F4F84">
      <w:pPr>
        <w:suppressAutoHyphens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MX" w:eastAsia="es-MX"/>
        </w:rPr>
      </w:pPr>
      <w:r w:rsidRPr="004F4F84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Al mismo tiempo, informó que la UNACH realizó la adquisición de una franquicia “Modelo Jóvenes Emprendedores”, a través del Fondo </w:t>
      </w:r>
      <w:proofErr w:type="spellStart"/>
      <w:r w:rsidRPr="004F4F84">
        <w:rPr>
          <w:rFonts w:ascii="Arial" w:eastAsia="Times New Roman" w:hAnsi="Arial" w:cs="Arial"/>
          <w:bCs/>
          <w:sz w:val="24"/>
          <w:szCs w:val="24"/>
          <w:lang w:val="es-MX" w:eastAsia="es-MX"/>
        </w:rPr>
        <w:t>PyME</w:t>
      </w:r>
      <w:proofErr w:type="spellEnd"/>
      <w:r w:rsidRPr="004F4F84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a la Secretaría de Economía, con la finalidad de instruir a 10 docentes, quienes replicarán estos conocimientos entre 400 estudiantes universitarios emprendedores.</w:t>
      </w:r>
    </w:p>
    <w:p w:rsidR="004F4F84" w:rsidRPr="004F4F84" w:rsidRDefault="004F4F84" w:rsidP="004F4F84">
      <w:pPr>
        <w:suppressAutoHyphens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MX" w:eastAsia="es-MX"/>
        </w:rPr>
      </w:pPr>
      <w:r w:rsidRPr="004F4F84">
        <w:rPr>
          <w:rFonts w:ascii="Arial" w:eastAsia="Times New Roman" w:hAnsi="Arial" w:cs="Arial"/>
          <w:bCs/>
          <w:sz w:val="24"/>
          <w:szCs w:val="24"/>
          <w:lang w:val="es-MX" w:eastAsia="es-MX"/>
        </w:rPr>
        <w:t> </w:t>
      </w:r>
    </w:p>
    <w:p w:rsidR="004F4F84" w:rsidRPr="004F4F84" w:rsidRDefault="004F4F84" w:rsidP="004F4F84">
      <w:pPr>
        <w:suppressAutoHyphens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MX" w:eastAsia="es-MX"/>
        </w:rPr>
      </w:pPr>
      <w:r w:rsidRPr="004F4F84">
        <w:rPr>
          <w:rFonts w:ascii="Arial" w:eastAsia="Times New Roman" w:hAnsi="Arial" w:cs="Arial"/>
          <w:bCs/>
          <w:sz w:val="24"/>
          <w:szCs w:val="24"/>
          <w:lang w:val="es-MX" w:eastAsia="es-MX"/>
        </w:rPr>
        <w:t>Estas franquicias son parte de una labor conjunta de la Secretaría de Economía para contribuir a desarrollar la cultura emprendedora y empresarial en el país, a la vez de dotar a los estudiantes y docentes de los conocimientos para la puesta en marcha de un negocio que genere a la vez nuevos empleos. </w:t>
      </w:r>
    </w:p>
    <w:p w:rsidR="00D52734" w:rsidRPr="00D52734" w:rsidRDefault="00D52734" w:rsidP="00D52734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</w:p>
    <w:p w:rsidR="00D52734" w:rsidRPr="004F4F84" w:rsidRDefault="00D52734" w:rsidP="00D52734">
      <w:pPr>
        <w:spacing w:after="0" w:line="240" w:lineRule="auto"/>
        <w:jc w:val="center"/>
        <w:rPr>
          <w:rFonts w:ascii="Arial" w:hAnsi="Arial" w:cs="Arial"/>
          <w:color w:val="808080"/>
          <w:sz w:val="16"/>
          <w:szCs w:val="16"/>
        </w:rPr>
      </w:pPr>
    </w:p>
    <w:sectPr w:rsidR="00D52734" w:rsidRPr="004F4F84" w:rsidSect="00150D49">
      <w:footnotePr>
        <w:pos w:val="beneathText"/>
      </w:footnotePr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72C5B0B"/>
    <w:multiLevelType w:val="hybridMultilevel"/>
    <w:tmpl w:val="DAEE89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9473C"/>
    <w:multiLevelType w:val="hybridMultilevel"/>
    <w:tmpl w:val="3CF28E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22B84"/>
    <w:multiLevelType w:val="hybridMultilevel"/>
    <w:tmpl w:val="54DCD2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32ED5"/>
    <w:multiLevelType w:val="hybridMultilevel"/>
    <w:tmpl w:val="A5180F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85738"/>
    <w:multiLevelType w:val="hybridMultilevel"/>
    <w:tmpl w:val="7E04EC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2417B"/>
    <w:multiLevelType w:val="hybridMultilevel"/>
    <w:tmpl w:val="E232285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E74458"/>
    <w:multiLevelType w:val="hybridMultilevel"/>
    <w:tmpl w:val="348A1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BD4095"/>
    <w:multiLevelType w:val="multilevel"/>
    <w:tmpl w:val="46FA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1780C2E"/>
    <w:multiLevelType w:val="hybridMultilevel"/>
    <w:tmpl w:val="E47867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564D13"/>
    <w:multiLevelType w:val="hybridMultilevel"/>
    <w:tmpl w:val="420E6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576864"/>
    <w:multiLevelType w:val="hybridMultilevel"/>
    <w:tmpl w:val="0CBAAA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0"/>
  </w:num>
  <w:num w:numId="5">
    <w:abstractNumId w:val="4"/>
  </w:num>
  <w:num w:numId="6">
    <w:abstractNumId w:val="3"/>
  </w:num>
  <w:num w:numId="7">
    <w:abstractNumId w:val="11"/>
  </w:num>
  <w:num w:numId="8">
    <w:abstractNumId w:val="7"/>
  </w:num>
  <w:num w:numId="9">
    <w:abstractNumId w:val="6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54292A"/>
    <w:rsid w:val="000042DB"/>
    <w:rsid w:val="00011A02"/>
    <w:rsid w:val="00021EB3"/>
    <w:rsid w:val="000258C2"/>
    <w:rsid w:val="00043B2C"/>
    <w:rsid w:val="0008792B"/>
    <w:rsid w:val="00097B21"/>
    <w:rsid w:val="000A5BA5"/>
    <w:rsid w:val="000A7F6A"/>
    <w:rsid w:val="000E277A"/>
    <w:rsid w:val="001029F3"/>
    <w:rsid w:val="00137D09"/>
    <w:rsid w:val="00141D44"/>
    <w:rsid w:val="00150D49"/>
    <w:rsid w:val="00153D0C"/>
    <w:rsid w:val="0018070E"/>
    <w:rsid w:val="001853AB"/>
    <w:rsid w:val="00186A91"/>
    <w:rsid w:val="001A6837"/>
    <w:rsid w:val="001B420D"/>
    <w:rsid w:val="001E6A1E"/>
    <w:rsid w:val="001E7839"/>
    <w:rsid w:val="001F493B"/>
    <w:rsid w:val="001F7F31"/>
    <w:rsid w:val="0020748C"/>
    <w:rsid w:val="00221A85"/>
    <w:rsid w:val="00230B42"/>
    <w:rsid w:val="00237389"/>
    <w:rsid w:val="002440A0"/>
    <w:rsid w:val="00287C18"/>
    <w:rsid w:val="002935D6"/>
    <w:rsid w:val="00295D50"/>
    <w:rsid w:val="002B69A6"/>
    <w:rsid w:val="002C0D10"/>
    <w:rsid w:val="002C7ED9"/>
    <w:rsid w:val="002D25F6"/>
    <w:rsid w:val="002F1890"/>
    <w:rsid w:val="0030229A"/>
    <w:rsid w:val="003043DF"/>
    <w:rsid w:val="00323221"/>
    <w:rsid w:val="003414E1"/>
    <w:rsid w:val="0037584C"/>
    <w:rsid w:val="00393AB0"/>
    <w:rsid w:val="003B6392"/>
    <w:rsid w:val="003C6B54"/>
    <w:rsid w:val="003D46C9"/>
    <w:rsid w:val="003F201B"/>
    <w:rsid w:val="004015F4"/>
    <w:rsid w:val="00401D55"/>
    <w:rsid w:val="004130F1"/>
    <w:rsid w:val="00454541"/>
    <w:rsid w:val="004760B0"/>
    <w:rsid w:val="00480CFE"/>
    <w:rsid w:val="004810D6"/>
    <w:rsid w:val="00484711"/>
    <w:rsid w:val="004A57B5"/>
    <w:rsid w:val="004C1B65"/>
    <w:rsid w:val="004D57E2"/>
    <w:rsid w:val="004F2D4F"/>
    <w:rsid w:val="004F4F84"/>
    <w:rsid w:val="00504692"/>
    <w:rsid w:val="00522AF7"/>
    <w:rsid w:val="005427E9"/>
    <w:rsid w:val="0054292A"/>
    <w:rsid w:val="00542C78"/>
    <w:rsid w:val="00547494"/>
    <w:rsid w:val="00553E4B"/>
    <w:rsid w:val="0056748C"/>
    <w:rsid w:val="00570563"/>
    <w:rsid w:val="005A7260"/>
    <w:rsid w:val="005C5B68"/>
    <w:rsid w:val="005D1D56"/>
    <w:rsid w:val="005E4DA9"/>
    <w:rsid w:val="005F3DBA"/>
    <w:rsid w:val="006143B5"/>
    <w:rsid w:val="00640E90"/>
    <w:rsid w:val="00651F03"/>
    <w:rsid w:val="006A0AFA"/>
    <w:rsid w:val="006B757D"/>
    <w:rsid w:val="006C6B7E"/>
    <w:rsid w:val="006E66E5"/>
    <w:rsid w:val="00704C0B"/>
    <w:rsid w:val="00726665"/>
    <w:rsid w:val="007372C9"/>
    <w:rsid w:val="0075008F"/>
    <w:rsid w:val="007B0999"/>
    <w:rsid w:val="007D2B3E"/>
    <w:rsid w:val="007E1AFB"/>
    <w:rsid w:val="007F36F2"/>
    <w:rsid w:val="008038F1"/>
    <w:rsid w:val="00812B8A"/>
    <w:rsid w:val="00824670"/>
    <w:rsid w:val="00842499"/>
    <w:rsid w:val="008443D0"/>
    <w:rsid w:val="00851324"/>
    <w:rsid w:val="00865D3C"/>
    <w:rsid w:val="008756CA"/>
    <w:rsid w:val="00875DB1"/>
    <w:rsid w:val="008876F5"/>
    <w:rsid w:val="008A15F7"/>
    <w:rsid w:val="008B1EBD"/>
    <w:rsid w:val="008B384D"/>
    <w:rsid w:val="008B7BAA"/>
    <w:rsid w:val="00906761"/>
    <w:rsid w:val="0091695D"/>
    <w:rsid w:val="00930BF0"/>
    <w:rsid w:val="009443FB"/>
    <w:rsid w:val="00952764"/>
    <w:rsid w:val="00971318"/>
    <w:rsid w:val="00990931"/>
    <w:rsid w:val="00991D4A"/>
    <w:rsid w:val="009A224C"/>
    <w:rsid w:val="009A2A5B"/>
    <w:rsid w:val="009A30F6"/>
    <w:rsid w:val="00A06F7A"/>
    <w:rsid w:val="00A22C9D"/>
    <w:rsid w:val="00A24C3E"/>
    <w:rsid w:val="00A73A88"/>
    <w:rsid w:val="00A8751C"/>
    <w:rsid w:val="00A914B1"/>
    <w:rsid w:val="00AC021F"/>
    <w:rsid w:val="00AC37DD"/>
    <w:rsid w:val="00AD4A29"/>
    <w:rsid w:val="00AE10AB"/>
    <w:rsid w:val="00B21A0C"/>
    <w:rsid w:val="00B37DFD"/>
    <w:rsid w:val="00B706E8"/>
    <w:rsid w:val="00B72391"/>
    <w:rsid w:val="00B945A7"/>
    <w:rsid w:val="00BB0F74"/>
    <w:rsid w:val="00BD1C82"/>
    <w:rsid w:val="00C5010D"/>
    <w:rsid w:val="00C5273F"/>
    <w:rsid w:val="00C71569"/>
    <w:rsid w:val="00C90265"/>
    <w:rsid w:val="00C90C44"/>
    <w:rsid w:val="00C922A5"/>
    <w:rsid w:val="00CA6852"/>
    <w:rsid w:val="00CC2174"/>
    <w:rsid w:val="00CE33A7"/>
    <w:rsid w:val="00CF463D"/>
    <w:rsid w:val="00D52734"/>
    <w:rsid w:val="00D60E0C"/>
    <w:rsid w:val="00DA2743"/>
    <w:rsid w:val="00DB6D72"/>
    <w:rsid w:val="00DC204B"/>
    <w:rsid w:val="00E45DE8"/>
    <w:rsid w:val="00E676B2"/>
    <w:rsid w:val="00E877CE"/>
    <w:rsid w:val="00E930EA"/>
    <w:rsid w:val="00EA63D4"/>
    <w:rsid w:val="00EC03DD"/>
    <w:rsid w:val="00ED607D"/>
    <w:rsid w:val="00EF2677"/>
    <w:rsid w:val="00F10BD7"/>
    <w:rsid w:val="00F11587"/>
    <w:rsid w:val="00F30218"/>
    <w:rsid w:val="00F6266A"/>
    <w:rsid w:val="00F67B94"/>
    <w:rsid w:val="00F75F2F"/>
    <w:rsid w:val="00F867AA"/>
    <w:rsid w:val="00F97660"/>
    <w:rsid w:val="00FB7A6D"/>
    <w:rsid w:val="00FC2DE4"/>
    <w:rsid w:val="00FF4723"/>
    <w:rsid w:val="00FF5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s-ES" w:eastAsia="ar-SA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pPr>
      <w:ind w:left="720"/>
    </w:pPr>
  </w:style>
  <w:style w:type="paragraph" w:styleId="NormalWeb">
    <w:name w:val="Normal (Web)"/>
    <w:basedOn w:val="Normal"/>
    <w:uiPriority w:val="99"/>
    <w:unhideWhenUsed/>
    <w:rsid w:val="00484711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uiPriority w:val="22"/>
    <w:qFormat/>
    <w:rsid w:val="0054292A"/>
    <w:rPr>
      <w:b/>
      <w:bCs/>
    </w:rPr>
  </w:style>
  <w:style w:type="table" w:styleId="Tablaconcuadrcula">
    <w:name w:val="Table Grid"/>
    <w:basedOn w:val="Tablanormal"/>
    <w:uiPriority w:val="59"/>
    <w:rsid w:val="00150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uiPriority w:val="20"/>
    <w:qFormat/>
    <w:rsid w:val="00E877CE"/>
    <w:rPr>
      <w:i/>
      <w:iCs/>
    </w:rPr>
  </w:style>
  <w:style w:type="paragraph" w:customStyle="1" w:styleId="Default">
    <w:name w:val="Default"/>
    <w:rsid w:val="00EA63D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rticleseparator">
    <w:name w:val="article_separator"/>
    <w:basedOn w:val="Fuentedeprrafopredeter"/>
    <w:rsid w:val="00B37DFD"/>
  </w:style>
  <w:style w:type="character" w:customStyle="1" w:styleId="apple-style-span">
    <w:name w:val="apple-style-span"/>
    <w:rsid w:val="0075008F"/>
  </w:style>
  <w:style w:type="character" w:customStyle="1" w:styleId="apple-converted-space">
    <w:name w:val="apple-converted-space"/>
    <w:rsid w:val="0075008F"/>
  </w:style>
  <w:style w:type="paragraph" w:styleId="Textodeglobo">
    <w:name w:val="Balloon Text"/>
    <w:basedOn w:val="Normal"/>
    <w:link w:val="TextodegloboCar"/>
    <w:uiPriority w:val="99"/>
    <w:semiHidden/>
    <w:unhideWhenUsed/>
    <w:rsid w:val="004F4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F84"/>
    <w:rPr>
      <w:rFonts w:ascii="Tahoma" w:eastAsia="Calibri" w:hAnsi="Tahoma" w:cs="Tahoma"/>
      <w:sz w:val="16"/>
      <w:szCs w:val="16"/>
      <w:lang w:val="es-E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198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3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23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98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363472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0E0E0"/>
                                            <w:left w:val="single" w:sz="6" w:space="8" w:color="E0E0E0"/>
                                            <w:bottom w:val="single" w:sz="6" w:space="8" w:color="E0E0E0"/>
                                            <w:right w:val="single" w:sz="6" w:space="8" w:color="E0E0E0"/>
                                          </w:divBdr>
                                          <w:divsChild>
                                            <w:div w:id="72673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220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28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8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82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68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31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15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651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074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354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7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2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1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6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9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6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26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2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3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2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26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2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1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5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827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277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907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73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3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9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6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72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55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53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nrique\Datos%20de%20programa\Microsoft\Plantillas\unach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unach</Template>
  <TotalTime>10</TotalTime>
  <Pages>2</Pages>
  <Words>576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Dir. Comunicaciòn Social</dc:creator>
  <cp:lastModifiedBy>Ricardo Vargas</cp:lastModifiedBy>
  <cp:revision>2</cp:revision>
  <cp:lastPrinted>2011-01-06T21:42:00Z</cp:lastPrinted>
  <dcterms:created xsi:type="dcterms:W3CDTF">2011-08-16T11:57:00Z</dcterms:created>
  <dcterms:modified xsi:type="dcterms:W3CDTF">2011-08-16T11:57:00Z</dcterms:modified>
</cp:coreProperties>
</file>